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E" w:rsidRPr="0073277E" w:rsidRDefault="002A11DE" w:rsidP="002A11DE">
      <w:pPr>
        <w:jc w:val="both"/>
        <w:rPr>
          <w:sz w:val="28"/>
          <w:szCs w:val="28"/>
        </w:rPr>
      </w:pPr>
      <w:r w:rsidRPr="0073277E">
        <w:rPr>
          <w:sz w:val="28"/>
          <w:szCs w:val="28"/>
        </w:rPr>
        <w:t xml:space="preserve">Приложение 3. </w:t>
      </w:r>
    </w:p>
    <w:p w:rsidR="002A11DE" w:rsidRPr="0073277E" w:rsidRDefault="002A11DE" w:rsidP="002A11DE">
      <w:pPr>
        <w:jc w:val="both"/>
        <w:rPr>
          <w:sz w:val="28"/>
          <w:szCs w:val="28"/>
        </w:rPr>
      </w:pPr>
      <w:r w:rsidRPr="0073277E">
        <w:rPr>
          <w:sz w:val="28"/>
          <w:szCs w:val="28"/>
        </w:rPr>
        <w:t xml:space="preserve">Определения. </w:t>
      </w:r>
    </w:p>
    <w:tbl>
      <w:tblPr>
        <w:tblStyle w:val="a3"/>
        <w:tblW w:w="0" w:type="auto"/>
        <w:tblLook w:val="01E0"/>
      </w:tblPr>
      <w:tblGrid>
        <w:gridCol w:w="9571"/>
      </w:tblGrid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Ядро этнической территории этого народа -  междуречье Оки и Волги. </w:t>
            </w: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>Народ, по численности составляющий около 80% населения России.</w:t>
            </w: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сохранивший наиболее высокие показатели рождаемости в России. </w:t>
            </w: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произошедший при смешении местных племен с </w:t>
            </w:r>
            <w:proofErr w:type="spellStart"/>
            <w:r w:rsidRPr="0073277E">
              <w:rPr>
                <w:rFonts w:ascii="Book Antiqua" w:hAnsi="Book Antiqua"/>
                <w:sz w:val="28"/>
                <w:szCs w:val="28"/>
              </w:rPr>
              <w:t>тюркоязычными</w:t>
            </w:r>
            <w:proofErr w:type="spellEnd"/>
            <w:r w:rsidRPr="0073277E">
              <w:rPr>
                <w:rFonts w:ascii="Book Antiqua" w:hAnsi="Book Antiqua"/>
                <w:sz w:val="28"/>
                <w:szCs w:val="28"/>
              </w:rPr>
              <w:t xml:space="preserve"> болгарами. </w:t>
            </w: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>Народ  славится своим промыслом – изготовлением из серебра кинжалов, ножей, украшений.</w:t>
            </w: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Основное занятие народа – кочевое скотоводство.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Основное занятие народа - оленеводство.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>Народ, по численности занимающий 2 место в населении России.</w:t>
            </w: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пример разъединения этноса монгольских племен. </w:t>
            </w: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исповедующий традиционные верования.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проживающий в Поволжье.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проживающий на Крайнем Севере России.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проживающий на Северном Кавказе.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говорящий на языке </w:t>
            </w:r>
            <w:proofErr w:type="spellStart"/>
            <w:r w:rsidRPr="0073277E">
              <w:rPr>
                <w:rFonts w:ascii="Book Antiqua" w:hAnsi="Book Antiqua"/>
                <w:sz w:val="28"/>
                <w:szCs w:val="28"/>
              </w:rPr>
              <w:t>чукотстко-камчатской</w:t>
            </w:r>
            <w:proofErr w:type="spellEnd"/>
            <w:r w:rsidRPr="0073277E">
              <w:rPr>
                <w:rFonts w:ascii="Book Antiqua" w:hAnsi="Book Antiqua"/>
                <w:sz w:val="28"/>
                <w:szCs w:val="28"/>
              </w:rPr>
              <w:t xml:space="preserve"> семьи.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говорящий на языке кавказской семьи.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говорящий на языке алтайской семьи.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  <w:tr w:rsidR="002A11DE" w:rsidRPr="0073277E" w:rsidTr="00244B10">
        <w:tc>
          <w:tcPr>
            <w:tcW w:w="10192" w:type="dxa"/>
          </w:tcPr>
          <w:p w:rsidR="002A11DE" w:rsidRPr="0073277E" w:rsidRDefault="002A11DE" w:rsidP="00244B10">
            <w:pPr>
              <w:rPr>
                <w:rFonts w:ascii="Book Antiqua" w:hAnsi="Book Antiqua"/>
                <w:sz w:val="28"/>
                <w:szCs w:val="28"/>
              </w:rPr>
            </w:pPr>
            <w:r w:rsidRPr="0073277E">
              <w:rPr>
                <w:rFonts w:ascii="Book Antiqua" w:hAnsi="Book Antiqua"/>
                <w:sz w:val="28"/>
                <w:szCs w:val="28"/>
              </w:rPr>
              <w:t xml:space="preserve">Народ,  говорящий на языке индоевропейской семьи. </w:t>
            </w:r>
          </w:p>
          <w:p w:rsidR="002A11DE" w:rsidRPr="0073277E" w:rsidRDefault="002A11DE" w:rsidP="00244B10">
            <w:pPr>
              <w:jc w:val="both"/>
              <w:rPr>
                <w:sz w:val="28"/>
                <w:szCs w:val="28"/>
              </w:rPr>
            </w:pPr>
          </w:p>
        </w:tc>
      </w:tr>
    </w:tbl>
    <w:p w:rsidR="002A11DE" w:rsidRPr="0073277E" w:rsidRDefault="002A11DE" w:rsidP="002A11DE">
      <w:pPr>
        <w:jc w:val="both"/>
        <w:rPr>
          <w:sz w:val="28"/>
          <w:szCs w:val="28"/>
        </w:rPr>
      </w:pPr>
    </w:p>
    <w:p w:rsidR="002A11DE" w:rsidRPr="0073277E" w:rsidRDefault="002A11DE" w:rsidP="002A11DE">
      <w:pPr>
        <w:jc w:val="both"/>
        <w:rPr>
          <w:sz w:val="28"/>
          <w:szCs w:val="28"/>
        </w:rPr>
      </w:pPr>
      <w:r w:rsidRPr="0073277E">
        <w:rPr>
          <w:sz w:val="28"/>
          <w:szCs w:val="28"/>
        </w:rPr>
        <w:br w:type="page"/>
      </w:r>
      <w:r w:rsidRPr="0073277E">
        <w:rPr>
          <w:sz w:val="28"/>
          <w:szCs w:val="28"/>
        </w:rPr>
        <w:lastRenderedPageBreak/>
        <w:t>Фотографии.</w:t>
      </w:r>
    </w:p>
    <w:p w:rsidR="002A11DE" w:rsidRPr="0073277E" w:rsidRDefault="002A11DE" w:rsidP="002A11DE">
      <w:pPr>
        <w:jc w:val="both"/>
        <w:rPr>
          <w:sz w:val="28"/>
          <w:szCs w:val="28"/>
        </w:rPr>
      </w:pPr>
      <w:r w:rsidRPr="0073277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pt;margin-top:4.2pt;width:142.65pt;height:132.75pt;z-index:251664384;mso-wrap-style:none">
            <v:textbox style="mso-next-textbox:#_x0000_s1030;mso-fit-shape-to-text:t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250" cy="1581150"/>
                        <wp:effectExtent l="19050" t="0" r="0" b="0"/>
                        <wp:docPr id="1" name="Рисунок 1" descr="тата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тата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28" type="#_x0000_t202" style="position:absolute;left:0;text-align:left;margin-left:99pt;margin-top:4.2pt;width:205.9pt;height:134.75pt;z-index:251662336;mso-wrap-style:none">
            <v:textbox style="mso-next-textbox:#_x0000_s1028;mso-fit-shape-to-text:t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19350" cy="1609725"/>
                        <wp:effectExtent l="19050" t="0" r="0" b="0"/>
                        <wp:docPr id="2" name="Рисунок 2" descr="дацан бурятии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дацан бурятии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26" type="#_x0000_t202" style="position:absolute;left:0;text-align:left;margin-left:0;margin-top:4.2pt;width:99pt;height:135pt;z-index:251660288">
            <v:textbox style="mso-next-textbox:#_x0000_s1026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8225" cy="1562100"/>
                        <wp:effectExtent l="19050" t="0" r="9525" b="0"/>
                        <wp:docPr id="3" name="Рисунок 3" descr="kalmy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almy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1DE" w:rsidRPr="0073277E" w:rsidRDefault="002A11DE" w:rsidP="002A11DE">
      <w:pPr>
        <w:rPr>
          <w:sz w:val="28"/>
          <w:szCs w:val="28"/>
        </w:rPr>
      </w:pPr>
      <w:r w:rsidRPr="0073277E">
        <w:rPr>
          <w:sz w:val="28"/>
          <w:szCs w:val="28"/>
        </w:rPr>
        <w:t>.</w:t>
      </w: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  <w:r w:rsidRPr="0073277E">
        <w:rPr>
          <w:noProof/>
          <w:sz w:val="28"/>
          <w:szCs w:val="28"/>
        </w:rPr>
        <w:pict>
          <v:shape id="_x0000_s1031" type="#_x0000_t202" style="position:absolute;margin-left:306pt;margin-top:1.2pt;width:187.5pt;height:137.2pt;z-index:251665408;mso-wrap-style:none">
            <v:textbox style="mso-fit-shape-to-text:t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0750" cy="1638300"/>
                        <wp:effectExtent l="19050" t="0" r="0" b="0"/>
                        <wp:docPr id="4" name="Рисунок 4" descr="мече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мече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29" type="#_x0000_t202" style="position:absolute;margin-left:99pt;margin-top:1.2pt;width:205.65pt;height:134.05pt;z-index:251663360;mso-wrap-style:none">
            <v:textbox style="mso-next-textbox:#_x0000_s1029;mso-fit-shape-to-text:t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19350" cy="1600200"/>
                        <wp:effectExtent l="19050" t="0" r="0" b="0"/>
                        <wp:docPr id="5" name="Рисунок 5" descr="дагест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даге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27" type="#_x0000_t202" style="position:absolute;margin-left:0;margin-top:1.2pt;width:99pt;height:2in;z-index:251661312">
            <v:textbox style="mso-next-textbox:#_x0000_s1027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4900" cy="1666875"/>
                        <wp:effectExtent l="19050" t="0" r="0" b="0"/>
                        <wp:docPr id="6" name="Рисунок 6" descr="дагестан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дагестан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  <w:r w:rsidRPr="0073277E">
        <w:rPr>
          <w:noProof/>
          <w:sz w:val="28"/>
          <w:szCs w:val="28"/>
        </w:rPr>
        <w:pict>
          <v:shape id="_x0000_s1035" type="#_x0000_t202" style="position:absolute;margin-left:315pt;margin-top:7.2pt;width:133.55pt;height:124.15pt;z-index:251669504;mso-wrap-style:none">
            <v:textbox style="mso-fit-shape-to-text:t">
              <w:txbxContent>
                <w:p w:rsidR="002A11DE" w:rsidRPr="0010117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4950" cy="1476375"/>
                        <wp:effectExtent l="19050" t="0" r="0" b="0"/>
                        <wp:docPr id="7" name="Рисунок 7" descr="чукчи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чукчи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33" type="#_x0000_t202" style="position:absolute;margin-left:108pt;margin-top:7.2pt;width:205.6pt;height:118.35pt;z-index:251667456;mso-wrap-style:none">
            <v:textbox style="mso-fit-shape-to-text:t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19350" cy="1400175"/>
                        <wp:effectExtent l="19050" t="0" r="0" b="0"/>
                        <wp:docPr id="8" name="Рисунок 8" descr="русские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русские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277E">
        <w:rPr>
          <w:noProof/>
          <w:sz w:val="28"/>
          <w:szCs w:val="28"/>
        </w:rPr>
        <w:pict>
          <v:shape id="_x0000_s1032" type="#_x0000_t202" style="position:absolute;margin-left:0;margin-top:7.2pt;width:108.55pt;height:148.05pt;z-index:251666432;mso-wrap-style:none">
            <v:textbox style="mso-next-textbox:#_x0000_s1032;mso-fit-shape-to-text:t">
              <w:txbxContent>
                <w:p w:rsidR="002A11DE" w:rsidRPr="005950B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1100" cy="1781175"/>
                        <wp:effectExtent l="19050" t="0" r="0" b="0"/>
                        <wp:docPr id="9" name="Рисунок 9" descr="православный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православный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  <w:r w:rsidRPr="0073277E">
        <w:rPr>
          <w:noProof/>
          <w:sz w:val="28"/>
          <w:szCs w:val="28"/>
        </w:rPr>
        <w:pict>
          <v:shape id="_x0000_s1034" type="#_x0000_t202" style="position:absolute;margin-left:0;margin-top:8.45pt;width:178.85pt;height:117pt;z-index:251668480;mso-wrap-style:none">
            <v:textbox style="mso-fit-shape-to-text:t">
              <w:txbxContent>
                <w:p w:rsidR="002A11DE" w:rsidRPr="00101171" w:rsidRDefault="002A11DE" w:rsidP="002A11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6450" cy="1381125"/>
                        <wp:effectExtent l="19050" t="0" r="0" b="0"/>
                        <wp:docPr id="10" name="Рисунок 10" descr="чукч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чукч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2A11DE" w:rsidRPr="0073277E" w:rsidRDefault="002A11DE" w:rsidP="002A11DE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DE"/>
    <w:rsid w:val="00192AD3"/>
    <w:rsid w:val="002A11DE"/>
    <w:rsid w:val="003825C0"/>
    <w:rsid w:val="00541836"/>
    <w:rsid w:val="005709E8"/>
    <w:rsid w:val="005767FC"/>
    <w:rsid w:val="006E10B1"/>
    <w:rsid w:val="0087506F"/>
    <w:rsid w:val="00972BBD"/>
    <w:rsid w:val="00A023E5"/>
    <w:rsid w:val="00AC10B9"/>
    <w:rsid w:val="00D649F9"/>
    <w:rsid w:val="00DA3266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Company>WareZ Provider 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2011-05-28T07:44:00Z</dcterms:created>
  <dcterms:modified xsi:type="dcterms:W3CDTF">2011-05-28T07:44:00Z</dcterms:modified>
</cp:coreProperties>
</file>