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27" w:rsidRDefault="008E2C27" w:rsidP="008E2C27">
      <w:pPr>
        <w:rPr>
          <w:b/>
        </w:rPr>
      </w:pPr>
      <w:r w:rsidRPr="007A4A47">
        <w:rPr>
          <w:b/>
        </w:rPr>
        <w:t>ИНДИВИДУАЛЬНЫЙ КОРРЕКЦИОННО – РАЗВИВАЮЩИЙ МАРШРУТ</w:t>
      </w:r>
    </w:p>
    <w:p w:rsidR="008E2C27" w:rsidRPr="007A4A47" w:rsidRDefault="008E2C27" w:rsidP="008E2C27">
      <w:pPr>
        <w:rPr>
          <w:b/>
        </w:rPr>
      </w:pPr>
      <w:r>
        <w:rPr>
          <w:b/>
        </w:rPr>
        <w:t xml:space="preserve">         на ребёнка С (К)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группы  </w:t>
      </w:r>
      <w:r>
        <w:rPr>
          <w:b/>
          <w:lang w:val="en-US"/>
        </w:rPr>
        <w:t>VII</w:t>
      </w:r>
      <w:r w:rsidRPr="001736FB">
        <w:rPr>
          <w:b/>
        </w:rPr>
        <w:t xml:space="preserve"> </w:t>
      </w:r>
      <w:r w:rsidR="00DA7328">
        <w:rPr>
          <w:b/>
        </w:rPr>
        <w:t>вида МДОУ «Детский сад № ___</w:t>
      </w:r>
      <w:r>
        <w:rPr>
          <w:b/>
        </w:rPr>
        <w:t xml:space="preserve">»                                          </w:t>
      </w:r>
    </w:p>
    <w:p w:rsidR="008E2C27" w:rsidRDefault="008E2C27" w:rsidP="008E2C27">
      <w:r>
        <w:t>Ф.И. ребёнка, возраст________________________________________________________</w:t>
      </w:r>
    </w:p>
    <w:p w:rsidR="008E2C27" w:rsidRDefault="008E2C27" w:rsidP="008E2C27">
      <w:r>
        <w:t>Срок пребывания в группе____________________________________________________</w:t>
      </w:r>
    </w:p>
    <w:p w:rsidR="008E2C27" w:rsidRDefault="008E2C27" w:rsidP="008E2C27">
      <w:r>
        <w:t>Вид программы обучения ____________________________________________________</w:t>
      </w:r>
    </w:p>
    <w:p w:rsidR="008E2C27" w:rsidRPr="00B206F1" w:rsidRDefault="008E2C27" w:rsidP="008E2C2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6645"/>
        <w:gridCol w:w="15"/>
        <w:gridCol w:w="1260"/>
      </w:tblGrid>
      <w:tr w:rsidR="008E2C27" w:rsidTr="006A150E">
        <w:trPr>
          <w:trHeight w:val="345"/>
        </w:trPr>
        <w:tc>
          <w:tcPr>
            <w:tcW w:w="1080" w:type="dxa"/>
            <w:gridSpan w:val="2"/>
          </w:tcPr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 w:rsidRPr="00962D76">
              <w:rPr>
                <w:b/>
                <w:sz w:val="20"/>
                <w:szCs w:val="20"/>
              </w:rPr>
              <w:t xml:space="preserve">  Год</w:t>
            </w:r>
          </w:p>
          <w:p w:rsidR="008E2C27" w:rsidRPr="00572DC0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62D76">
              <w:rPr>
                <w:b/>
                <w:sz w:val="20"/>
                <w:szCs w:val="20"/>
              </w:rPr>
              <w:t>бучения</w:t>
            </w:r>
          </w:p>
        </w:tc>
        <w:tc>
          <w:tcPr>
            <w:tcW w:w="6660" w:type="dxa"/>
            <w:gridSpan w:val="2"/>
            <w:vMerge w:val="restart"/>
          </w:tcPr>
          <w:p w:rsidR="008E2C27" w:rsidRDefault="008E2C27" w:rsidP="006A150E">
            <w:pPr>
              <w:rPr>
                <w:b/>
                <w:sz w:val="20"/>
                <w:szCs w:val="20"/>
              </w:rPr>
            </w:pPr>
          </w:p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962D76">
              <w:rPr>
                <w:b/>
                <w:sz w:val="20"/>
                <w:szCs w:val="20"/>
              </w:rPr>
              <w:t xml:space="preserve">                  Разделы программы.</w:t>
            </w:r>
          </w:p>
          <w:p w:rsidR="008E2C27" w:rsidRDefault="008E2C27" w:rsidP="006A150E">
            <w:pPr>
              <w:rPr>
                <w:b/>
              </w:rPr>
            </w:pPr>
            <w:r w:rsidRPr="00962D7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962D76">
              <w:rPr>
                <w:b/>
                <w:sz w:val="20"/>
                <w:szCs w:val="20"/>
              </w:rPr>
              <w:t xml:space="preserve">  Задачи воспитания и обучения.</w:t>
            </w:r>
          </w:p>
        </w:tc>
        <w:tc>
          <w:tcPr>
            <w:tcW w:w="1260" w:type="dxa"/>
            <w:vMerge w:val="restart"/>
          </w:tcPr>
          <w:p w:rsidR="008E2C27" w:rsidRDefault="008E2C27" w:rsidP="006A150E">
            <w:pPr>
              <w:rPr>
                <w:b/>
              </w:rPr>
            </w:pPr>
          </w:p>
          <w:p w:rsidR="008E2C27" w:rsidRPr="00B206F1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отметки</w:t>
            </w:r>
          </w:p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195"/>
        </w:trPr>
        <w:tc>
          <w:tcPr>
            <w:tcW w:w="540" w:type="dxa"/>
          </w:tcPr>
          <w:p w:rsidR="008E2C27" w:rsidRPr="00385F79" w:rsidRDefault="008E2C27" w:rsidP="006A150E">
            <w:pPr>
              <w:rPr>
                <w:b/>
              </w:rPr>
            </w:pPr>
            <w:r w:rsidRPr="00385F79">
              <w:rPr>
                <w:b/>
              </w:rPr>
              <w:t>1</w:t>
            </w: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6660" w:type="dxa"/>
            <w:gridSpan w:val="2"/>
            <w:vMerge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330"/>
        </w:trPr>
        <w:tc>
          <w:tcPr>
            <w:tcW w:w="7740" w:type="dxa"/>
            <w:gridSpan w:val="4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smartTag w:uri="urn:schemas-microsoft-com:office:smarttags" w:element="place">
              <w:r w:rsidRPr="006B27C9">
                <w:rPr>
                  <w:b/>
                  <w:lang w:val="en-US"/>
                </w:rPr>
                <w:t>I</w:t>
              </w:r>
              <w:r w:rsidRPr="006B27C9">
                <w:rPr>
                  <w:b/>
                </w:rPr>
                <w:t>.</w:t>
              </w:r>
            </w:smartTag>
            <w:r w:rsidRPr="006B27C9">
              <w:rPr>
                <w:b/>
              </w:rPr>
              <w:t xml:space="preserve"> Ознакомление с окружающим и развитие речи</w:t>
            </w:r>
          </w:p>
        </w:tc>
        <w:tc>
          <w:tcPr>
            <w:tcW w:w="1260" w:type="dxa"/>
          </w:tcPr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9560A4" w:rsidRDefault="008E2C27" w:rsidP="006A150E">
            <w:pPr>
              <w:rPr>
                <w:u w:val="single"/>
              </w:rPr>
            </w:pPr>
            <w:r w:rsidRPr="009560A4">
              <w:rPr>
                <w:u w:val="single"/>
              </w:rPr>
              <w:t>1. Ознакомление с природой.</w:t>
            </w:r>
          </w:p>
          <w:p w:rsidR="008E2C27" w:rsidRPr="00962D76" w:rsidRDefault="008E2C27" w:rsidP="006A150E">
            <w:pPr>
              <w:rPr>
                <w:b/>
              </w:rPr>
            </w:pPr>
            <w:r>
              <w:t xml:space="preserve">учить наблюдать за сезонными изменениями в природе </w:t>
            </w:r>
          </w:p>
        </w:tc>
        <w:tc>
          <w:tcPr>
            <w:tcW w:w="1260" w:type="dxa"/>
          </w:tcPr>
          <w:p w:rsidR="008E2C27" w:rsidRDefault="008E2C27" w:rsidP="006A150E">
            <w:pPr>
              <w:rPr>
                <w:b/>
              </w:rPr>
            </w:pPr>
          </w:p>
          <w:p w:rsidR="008E2C27" w:rsidRPr="00962D76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330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9560A4" w:rsidRDefault="008E2C27" w:rsidP="006A150E">
            <w:pPr>
              <w:rPr>
                <w:u w:val="single"/>
              </w:rPr>
            </w:pPr>
            <w:r>
              <w:t>различать и правильно называть состояние погоды</w:t>
            </w:r>
          </w:p>
        </w:tc>
        <w:tc>
          <w:tcPr>
            <w:tcW w:w="1260" w:type="dxa"/>
          </w:tcPr>
          <w:p w:rsidR="008E2C27" w:rsidRPr="009560A4" w:rsidRDefault="008E2C27" w:rsidP="006A150E">
            <w:pPr>
              <w:rPr>
                <w:u w:val="single"/>
              </w:rPr>
            </w:pPr>
          </w:p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>учить узнавать и правильно называть времена года по их отличительным признакам в природе и на картинке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9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расширять, уточнять и систематизировать представления о растениях ближайшего окружения, об условиях их жизни, сезонных изменениях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80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уметь отнести к обобщающим понятиям деревья, кустарники, цветы, овощи, фрукты, ягоды, грибы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270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>учить различать птиц по величине, окраске оперения, пению, повадкам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правильно называть насекомых, их характерные особенности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73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познакомить с домашними и дикими животными, учить различать их по размеру, характерным частям тела, повадкам, познакомить с местом проживания животных, чем питаются, какую пользу приносят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73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 w:rsidRPr="009560A4">
              <w:rPr>
                <w:u w:val="single"/>
              </w:rPr>
              <w:t>2. Ознакомление с жизнью и трудом людей</w:t>
            </w:r>
            <w:r>
              <w:t>.</w:t>
            </w:r>
          </w:p>
          <w:p w:rsidR="008E2C27" w:rsidRDefault="008E2C27" w:rsidP="006A150E">
            <w:r>
              <w:t>познакомить с трудом родителей, закрепить знания о занятиях братьев и сестёр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61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9560A4" w:rsidRDefault="008E2C27" w:rsidP="006A150E">
            <w:pPr>
              <w:rPr>
                <w:u w:val="single"/>
              </w:rPr>
            </w:pPr>
            <w:r>
              <w:t>иметь представления и уметь рассказывать двумя – тремя предложениями о труде взрослых</w:t>
            </w:r>
          </w:p>
        </w:tc>
        <w:tc>
          <w:tcPr>
            <w:tcW w:w="1260" w:type="dxa"/>
          </w:tcPr>
          <w:p w:rsidR="008E2C27" w:rsidRPr="009560A4" w:rsidRDefault="008E2C27" w:rsidP="006A150E">
            <w:pPr>
              <w:rPr>
                <w:u w:val="single"/>
              </w:rPr>
            </w:pPr>
          </w:p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знать свои имя, фамилию, свой возраст, имена и отчества родителей, имена братьев, сестёр, бабушки и дедушки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познакомить с понятием «семья», дать представления о родственных связях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70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>знать любимые занятия членов семьи, уметь рассказывать, как семья проводит досуг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домашний труд взрослых членов семьи, какую помощь оказывают дети родителям в домашнем труде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9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знать 2 – 3 названия бытовой техники, правила обращения с техникой, правила безопасности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60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любимые игрушки и настольные игры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расширять и обогащать знания о предметах домашнего обихода (мебели, посуде, одежде, обуви, головных уборах)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285"/>
        </w:trPr>
        <w:tc>
          <w:tcPr>
            <w:tcW w:w="7740" w:type="dxa"/>
            <w:gridSpan w:val="4"/>
          </w:tcPr>
          <w:p w:rsidR="008E2C27" w:rsidRPr="00E1240D" w:rsidRDefault="008E2C27" w:rsidP="006A150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II</w:t>
            </w:r>
            <w:r w:rsidRPr="005B32B8">
              <w:rPr>
                <w:b/>
              </w:rPr>
              <w:t>.</w:t>
            </w:r>
            <w:r w:rsidRPr="00E1240D">
              <w:rPr>
                <w:b/>
              </w:rPr>
              <w:t>Сенсорное развитие. Развитие пространственного восприятия.</w:t>
            </w:r>
          </w:p>
        </w:tc>
        <w:tc>
          <w:tcPr>
            <w:tcW w:w="1260" w:type="dxa"/>
          </w:tcPr>
          <w:p w:rsidR="008E2C27" w:rsidRPr="00E1240D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55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9560A4" w:rsidRDefault="008E2C27" w:rsidP="006A150E">
            <w:pPr>
              <w:rPr>
                <w:u w:val="single"/>
              </w:rPr>
            </w:pPr>
            <w:r>
              <w:t xml:space="preserve"> </w:t>
            </w:r>
            <w:proofErr w:type="gramStart"/>
            <w:r>
              <w:t>учить различать и правильно называть цвета: красный, жёлтый, оранжевый, зелёный, синий, фиолетовый, коричневый, белый, чёрный</w:t>
            </w:r>
            <w:proofErr w:type="gramEnd"/>
          </w:p>
        </w:tc>
        <w:tc>
          <w:tcPr>
            <w:tcW w:w="1260" w:type="dxa"/>
          </w:tcPr>
          <w:p w:rsidR="008E2C27" w:rsidRPr="009560A4" w:rsidRDefault="008E2C27" w:rsidP="006A150E">
            <w:pPr>
              <w:rPr>
                <w:u w:val="single"/>
              </w:rPr>
            </w:pPr>
          </w:p>
        </w:tc>
      </w:tr>
      <w:tr w:rsidR="008E2C27" w:rsidTr="006A150E">
        <w:trPr>
          <w:trHeight w:val="345"/>
        </w:trPr>
        <w:tc>
          <w:tcPr>
            <w:tcW w:w="1080" w:type="dxa"/>
            <w:gridSpan w:val="2"/>
          </w:tcPr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 w:rsidRPr="00962D76">
              <w:rPr>
                <w:b/>
                <w:sz w:val="20"/>
                <w:szCs w:val="20"/>
              </w:rPr>
              <w:lastRenderedPageBreak/>
              <w:t xml:space="preserve">  Год</w:t>
            </w:r>
          </w:p>
          <w:p w:rsidR="008E2C27" w:rsidRPr="00572DC0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62D76">
              <w:rPr>
                <w:b/>
                <w:sz w:val="20"/>
                <w:szCs w:val="20"/>
              </w:rPr>
              <w:t>бучения</w:t>
            </w:r>
          </w:p>
        </w:tc>
        <w:tc>
          <w:tcPr>
            <w:tcW w:w="6660" w:type="dxa"/>
            <w:gridSpan w:val="2"/>
            <w:vMerge w:val="restart"/>
          </w:tcPr>
          <w:p w:rsidR="008E2C27" w:rsidRDefault="008E2C27" w:rsidP="006A150E">
            <w:pPr>
              <w:rPr>
                <w:b/>
                <w:sz w:val="20"/>
                <w:szCs w:val="20"/>
              </w:rPr>
            </w:pPr>
          </w:p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962D76">
              <w:rPr>
                <w:b/>
                <w:sz w:val="20"/>
                <w:szCs w:val="20"/>
              </w:rPr>
              <w:t xml:space="preserve">                  Разделы программы.</w:t>
            </w:r>
          </w:p>
          <w:p w:rsidR="008E2C27" w:rsidRDefault="008E2C27" w:rsidP="006A150E">
            <w:pPr>
              <w:rPr>
                <w:b/>
              </w:rPr>
            </w:pPr>
            <w:r w:rsidRPr="00962D7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962D76">
              <w:rPr>
                <w:b/>
                <w:sz w:val="20"/>
                <w:szCs w:val="20"/>
              </w:rPr>
              <w:t xml:space="preserve">  Задачи воспитания и обучения.</w:t>
            </w:r>
          </w:p>
        </w:tc>
        <w:tc>
          <w:tcPr>
            <w:tcW w:w="1260" w:type="dxa"/>
            <w:vMerge w:val="restart"/>
          </w:tcPr>
          <w:p w:rsidR="008E2C27" w:rsidRDefault="008E2C27" w:rsidP="006A150E">
            <w:pPr>
              <w:rPr>
                <w:b/>
              </w:rPr>
            </w:pPr>
          </w:p>
          <w:p w:rsidR="008E2C27" w:rsidRPr="00B206F1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отметки</w:t>
            </w:r>
          </w:p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19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0" w:type="dxa"/>
            <w:gridSpan w:val="2"/>
            <w:vMerge/>
          </w:tcPr>
          <w:p w:rsidR="008E2C27" w:rsidRDefault="008E2C27" w:rsidP="006A150E"/>
        </w:tc>
        <w:tc>
          <w:tcPr>
            <w:tcW w:w="1260" w:type="dxa"/>
            <w:vMerge/>
          </w:tcPr>
          <w:p w:rsidR="008E2C27" w:rsidRPr="009560A4" w:rsidRDefault="008E2C27" w:rsidP="006A150E">
            <w:pPr>
              <w:rPr>
                <w:u w:val="single"/>
              </w:rPr>
            </w:pPr>
          </w:p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9560A4" w:rsidRDefault="008E2C27" w:rsidP="006A150E">
            <w:pPr>
              <w:rPr>
                <w:u w:val="single"/>
              </w:rPr>
            </w:pPr>
            <w:r>
              <w:t xml:space="preserve"> узнавать и правильно называть геометрические фигуры </w:t>
            </w:r>
            <w:proofErr w:type="gramStart"/>
            <w:r>
              <w:t xml:space="preserve">( </w:t>
            </w:r>
            <w:proofErr w:type="gramEnd"/>
            <w:r>
              <w:t xml:space="preserve">круг, квадрат, треугольник, прямоугольник, овал) </w:t>
            </w:r>
          </w:p>
        </w:tc>
        <w:tc>
          <w:tcPr>
            <w:tcW w:w="1260" w:type="dxa"/>
          </w:tcPr>
          <w:p w:rsidR="008E2C27" w:rsidRPr="009560A4" w:rsidRDefault="008E2C27" w:rsidP="006A150E">
            <w:pPr>
              <w:rPr>
                <w:u w:val="single"/>
              </w:rPr>
            </w:pPr>
          </w:p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развивать умение видеть форму в конкретных предметах окружающей обстановки, пользуясь геометрическими эталонами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90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</w:t>
            </w:r>
            <w:proofErr w:type="gramStart"/>
            <w:r>
              <w:t>указывать размер предметов (большой – маленький, большой – больше – самый большой – самый маленький, больше, чем – меньше, чем) при сравнении нескольких предметов разной длины, высоты, ширины</w:t>
            </w:r>
            <w:proofErr w:type="gramEnd"/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106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учить приёмам сопоставления двух или нескольких предметов по цвету, форме, размеру: прикладыванию вплотную при  распознавании цвета, накладыванию друг на друга при определении формы, уравниванию по одной линии при определении размера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9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уметь составлять ряды из геометрических фигур одинаковой формы, одной величины, одинакового цвета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136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>уметь подбирать геометрические фигуры, разные по цвету и по величине</w:t>
            </w:r>
          </w:p>
          <w:p w:rsidR="008E2C27" w:rsidRDefault="008E2C27" w:rsidP="006A150E">
            <w:r>
              <w:t xml:space="preserve"> различать правую и левую руку, ногу, правую и левую сторону тела и лица человека, ориентируясь на сердце с левой стороны, определять направление от себя, двигаясь в заданном направлении (вперёд – назад, направо – налево, вверх – вниз)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различать пространственные понятия: правое – левое, верх – низ, спереди - сзади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85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уметь воспроизводить пространственные отношения между предметами по наглядному образцу и по словесному указанию, активно употреблять соответствующие слова в речи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7740" w:type="dxa"/>
            <w:gridSpan w:val="4"/>
          </w:tcPr>
          <w:p w:rsidR="008E2C27" w:rsidRDefault="008E2C27" w:rsidP="006A150E">
            <w:r>
              <w:rPr>
                <w:b/>
              </w:rPr>
              <w:t xml:space="preserve">                  </w:t>
            </w:r>
            <w:r>
              <w:rPr>
                <w:b/>
                <w:lang w:val="en-US"/>
              </w:rPr>
              <w:t xml:space="preserve">III. </w:t>
            </w:r>
            <w:r w:rsidRPr="00E1240D">
              <w:rPr>
                <w:b/>
              </w:rPr>
              <w:t>Умственное развитие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4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E1240D" w:rsidRDefault="008E2C27" w:rsidP="006A150E">
            <w:pPr>
              <w:rPr>
                <w:b/>
              </w:rPr>
            </w:pPr>
            <w:r>
              <w:t>учить составлять группы предметов на основании одного одинакового признака (цвета, формы, величины, назначения)</w:t>
            </w:r>
          </w:p>
        </w:tc>
        <w:tc>
          <w:tcPr>
            <w:tcW w:w="1260" w:type="dxa"/>
          </w:tcPr>
          <w:p w:rsidR="008E2C27" w:rsidRPr="00E1240D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51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по полной аналогии (двух одинаковых признаков: по цвету и форме, форме и величине, цвету и величине)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9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по неполной аналогии (такого же цвета, но другой формы, такой же формы, но другой величины)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6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по трём признакам  (такого же цвета, одинаковые по форме, но разные по величине)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5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учить относить наименования 3 – 4 конкретных предметов к обобщающим словам: по всем лексическим темам </w:t>
            </w:r>
          </w:p>
        </w:tc>
        <w:tc>
          <w:tcPr>
            <w:tcW w:w="1260" w:type="dxa"/>
          </w:tcPr>
          <w:p w:rsidR="008E2C27" w:rsidRDefault="008E2C27" w:rsidP="006A150E"/>
          <w:p w:rsidR="008E2C27" w:rsidRDefault="008E2C27" w:rsidP="006A150E"/>
        </w:tc>
      </w:tr>
      <w:tr w:rsidR="008E2C27" w:rsidTr="006A150E">
        <w:trPr>
          <w:trHeight w:val="78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>учить различать части отдельного предмета и целый предмет, называть весь предмет по отдельной части с ярко выраженными опознавательными признаками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8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учить определять простейшие причины наблюдаемых явлений и событий </w:t>
            </w:r>
            <w:proofErr w:type="gramStart"/>
            <w:r>
              <w:t xml:space="preserve">( </w:t>
            </w:r>
            <w:proofErr w:type="gramEnd"/>
            <w:r>
              <w:t>на картинках и в реальной действительности)</w:t>
            </w:r>
          </w:p>
          <w:p w:rsidR="008E2C27" w:rsidRDefault="008E2C27" w:rsidP="006A150E"/>
          <w:p w:rsidR="008E2C27" w:rsidRDefault="008E2C27" w:rsidP="006A150E"/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1080" w:type="dxa"/>
            <w:gridSpan w:val="2"/>
          </w:tcPr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 w:rsidRPr="00962D76">
              <w:rPr>
                <w:b/>
                <w:sz w:val="20"/>
                <w:szCs w:val="20"/>
              </w:rPr>
              <w:lastRenderedPageBreak/>
              <w:t xml:space="preserve">  Год</w:t>
            </w:r>
          </w:p>
          <w:p w:rsidR="008E2C27" w:rsidRPr="00572DC0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62D76">
              <w:rPr>
                <w:b/>
                <w:sz w:val="20"/>
                <w:szCs w:val="20"/>
              </w:rPr>
              <w:t>бучения</w:t>
            </w:r>
          </w:p>
        </w:tc>
        <w:tc>
          <w:tcPr>
            <w:tcW w:w="6660" w:type="dxa"/>
            <w:gridSpan w:val="2"/>
            <w:vMerge w:val="restart"/>
          </w:tcPr>
          <w:p w:rsidR="008E2C27" w:rsidRDefault="008E2C27" w:rsidP="006A150E">
            <w:pPr>
              <w:rPr>
                <w:b/>
                <w:sz w:val="20"/>
                <w:szCs w:val="20"/>
              </w:rPr>
            </w:pPr>
          </w:p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962D76">
              <w:rPr>
                <w:b/>
                <w:sz w:val="20"/>
                <w:szCs w:val="20"/>
              </w:rPr>
              <w:t xml:space="preserve">                  Разделы программы.</w:t>
            </w:r>
          </w:p>
          <w:p w:rsidR="008E2C27" w:rsidRDefault="008E2C27" w:rsidP="006A150E">
            <w:pPr>
              <w:rPr>
                <w:b/>
              </w:rPr>
            </w:pPr>
            <w:r w:rsidRPr="00962D7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962D76">
              <w:rPr>
                <w:b/>
                <w:sz w:val="20"/>
                <w:szCs w:val="20"/>
              </w:rPr>
              <w:t xml:space="preserve">  Задачи воспитания и обучения.</w:t>
            </w:r>
          </w:p>
        </w:tc>
        <w:tc>
          <w:tcPr>
            <w:tcW w:w="1260" w:type="dxa"/>
            <w:vMerge w:val="restart"/>
          </w:tcPr>
          <w:p w:rsidR="008E2C27" w:rsidRDefault="008E2C27" w:rsidP="006A150E">
            <w:pPr>
              <w:rPr>
                <w:b/>
              </w:rPr>
            </w:pPr>
          </w:p>
          <w:p w:rsidR="008E2C27" w:rsidRPr="00B206F1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отметки</w:t>
            </w:r>
          </w:p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195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0" w:type="dxa"/>
            <w:gridSpan w:val="2"/>
            <w:vMerge/>
          </w:tcPr>
          <w:p w:rsidR="008E2C27" w:rsidRDefault="008E2C27" w:rsidP="006A150E"/>
        </w:tc>
        <w:tc>
          <w:tcPr>
            <w:tcW w:w="1260" w:type="dxa"/>
            <w:vMerge/>
          </w:tcPr>
          <w:p w:rsidR="008E2C27" w:rsidRDefault="008E2C27" w:rsidP="006A150E"/>
        </w:tc>
      </w:tr>
      <w:tr w:rsidR="008E2C27" w:rsidTr="006A150E">
        <w:trPr>
          <w:trHeight w:val="300"/>
        </w:trPr>
        <w:tc>
          <w:tcPr>
            <w:tcW w:w="7740" w:type="dxa"/>
            <w:gridSpan w:val="4"/>
          </w:tcPr>
          <w:p w:rsidR="008E2C27" w:rsidRDefault="008E2C27" w:rsidP="006A150E">
            <w:pPr>
              <w:ind w:left="1857"/>
            </w:pPr>
            <w:r>
              <w:rPr>
                <w:b/>
                <w:lang w:val="en-US"/>
              </w:rPr>
              <w:t>IV</w:t>
            </w:r>
            <w:r w:rsidRPr="00E1240D">
              <w:rPr>
                <w:b/>
              </w:rPr>
              <w:t>. Речевое развитие.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196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E1240D" w:rsidRDefault="008E2C27" w:rsidP="006A150E">
            <w:pPr>
              <w:rPr>
                <w:b/>
              </w:rPr>
            </w:pPr>
            <w:r>
              <w:t xml:space="preserve"> формировать правильное речевое дыхание </w:t>
            </w:r>
            <w:proofErr w:type="gramStart"/>
            <w:r>
              <w:t xml:space="preserve">( </w:t>
            </w:r>
            <w:proofErr w:type="gramEnd"/>
            <w:r>
              <w:t>целенаправленный длительный ротовой выдох, направленная воздушная струя, умение сочетать произнесение звука с началом выдоха, на одном выдохе произносить 3 – 4 слога, выработка дифференцированного дыхания – вдох ртом, выдох  носом  «Чей пароход лучше гудит?», «Фокус», «Футбол», «Подуй на листочки» «Тучки», «Шторм в стакане», « Подуй на карандаш»)</w:t>
            </w:r>
          </w:p>
        </w:tc>
        <w:tc>
          <w:tcPr>
            <w:tcW w:w="1260" w:type="dxa"/>
          </w:tcPr>
          <w:p w:rsidR="008E2C27" w:rsidRPr="00E1240D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268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формировать интонационную выразительность речи </w:t>
            </w:r>
            <w:proofErr w:type="gramStart"/>
            <w:r>
              <w:t xml:space="preserve">( </w:t>
            </w:r>
            <w:proofErr w:type="gramEnd"/>
            <w:r>
              <w:t xml:space="preserve">вырабатывать умение говорить громким голосом, повышать и понижать тон голоса, изменять силу голоса «Громко – тихо», « Шагаем по ступенькам», «Тише, жабы, ни </w:t>
            </w:r>
            <w:proofErr w:type="spellStart"/>
            <w:r>
              <w:t>гу</w:t>
            </w:r>
            <w:proofErr w:type="spellEnd"/>
            <w:r>
              <w:t xml:space="preserve"> – </w:t>
            </w:r>
            <w:proofErr w:type="spellStart"/>
            <w:r>
              <w:t>гу</w:t>
            </w:r>
            <w:proofErr w:type="spellEnd"/>
            <w:r>
              <w:t xml:space="preserve">…», «Вот под ёлочкой зелёной», «Кто как кричит», </w:t>
            </w:r>
          </w:p>
          <w:p w:rsidR="008E2C27" w:rsidRDefault="008E2C27" w:rsidP="006A150E">
            <w:r>
              <w:t xml:space="preserve"> развивать слуховое внимание, слуховую память, фонематическое восприятие </w:t>
            </w:r>
            <w:proofErr w:type="gramStart"/>
            <w:r>
              <w:t xml:space="preserve">( </w:t>
            </w:r>
            <w:proofErr w:type="gramEnd"/>
            <w:r>
              <w:t>умение переключать слуховое внимание «Солнышко и дождик»;  умение сосредотачивать слуховое внимание «Угадай, кто кричит», «Барашек»; «Где звенит?», «Будь внимательным», «Поймай звук», « Назови слово с заданным звуком», «Найди место звуку», «Посчитай звуки»; умение определять темп звучания «Угадай, кто идёт»)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106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развивать мелкую моторику рук, конструктивного </w:t>
            </w:r>
            <w:proofErr w:type="spellStart"/>
            <w:r>
              <w:t>праксиса</w:t>
            </w:r>
            <w:proofErr w:type="spellEnd"/>
            <w:r>
              <w:t xml:space="preserve"> с помощью тактильно – вибрационного массажа, упражнений пальчиковой гимнастики, упражнений с предметами, обводки и штриховки фигур, </w:t>
            </w:r>
            <w:proofErr w:type="gramStart"/>
            <w:r>
              <w:t>составлении</w:t>
            </w:r>
            <w:proofErr w:type="gramEnd"/>
            <w:r>
              <w:t xml:space="preserve"> букв из элементов, работы по клеткам в тетради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>расширять и уточнять словарь по лексическим темам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49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работать над чёткостью, </w:t>
            </w:r>
            <w:proofErr w:type="spellStart"/>
            <w:r>
              <w:t>координированностью</w:t>
            </w:r>
            <w:proofErr w:type="spellEnd"/>
            <w:r>
              <w:t xml:space="preserve"> движений органов артикуляции (общий комплекс артикуляционной моторики)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91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упражнения, способствующие выработке движений и положений органов артикуляционного аппарата, необходимые для постановки и правильного произношения свистящих звуков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88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упражнения, способствующие выработке движений и положений органов артикуляционного аппарата, необходимые для постановки и правильного произношения шипящих  звуков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88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упражнения, способствующие выработке движений и положений органов артикуляционного аппарата, необходимые для постановки и правильного произношения звука </w:t>
            </w:r>
            <w:proofErr w:type="gramStart"/>
            <w:r>
              <w:t xml:space="preserve">[ </w:t>
            </w:r>
            <w:proofErr w:type="gramEnd"/>
            <w:r>
              <w:t>л ]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88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 w:rsidRPr="00375B33">
              <w:t xml:space="preserve"> </w:t>
            </w:r>
            <w:r>
              <w:t xml:space="preserve">упражнения, способствующие выработке движений и положений органов артикуляционного аппарата, необходимые для постановки и  правильного произношения звука [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]</w:t>
            </w:r>
          </w:p>
          <w:p w:rsidR="008E2C27" w:rsidRDefault="008E2C27" w:rsidP="006A150E"/>
          <w:p w:rsidR="008E2C27" w:rsidRDefault="008E2C27" w:rsidP="006A150E"/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1080" w:type="dxa"/>
            <w:gridSpan w:val="2"/>
          </w:tcPr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 w:rsidRPr="00962D76">
              <w:rPr>
                <w:b/>
                <w:sz w:val="20"/>
                <w:szCs w:val="20"/>
              </w:rPr>
              <w:lastRenderedPageBreak/>
              <w:t xml:space="preserve">  Год</w:t>
            </w:r>
          </w:p>
          <w:p w:rsidR="008E2C27" w:rsidRPr="00572DC0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62D76">
              <w:rPr>
                <w:b/>
                <w:sz w:val="20"/>
                <w:szCs w:val="20"/>
              </w:rPr>
              <w:t>бучения</w:t>
            </w:r>
          </w:p>
        </w:tc>
        <w:tc>
          <w:tcPr>
            <w:tcW w:w="6660" w:type="dxa"/>
            <w:gridSpan w:val="2"/>
            <w:vMerge w:val="restart"/>
          </w:tcPr>
          <w:p w:rsidR="008E2C27" w:rsidRDefault="008E2C27" w:rsidP="006A150E">
            <w:pPr>
              <w:rPr>
                <w:b/>
                <w:sz w:val="20"/>
                <w:szCs w:val="20"/>
              </w:rPr>
            </w:pPr>
          </w:p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962D76">
              <w:rPr>
                <w:b/>
                <w:sz w:val="20"/>
                <w:szCs w:val="20"/>
              </w:rPr>
              <w:t xml:space="preserve">                  Разделы программы.</w:t>
            </w:r>
          </w:p>
          <w:p w:rsidR="008E2C27" w:rsidRDefault="008E2C27" w:rsidP="006A150E">
            <w:pPr>
              <w:rPr>
                <w:b/>
              </w:rPr>
            </w:pPr>
            <w:r w:rsidRPr="00962D7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962D76">
              <w:rPr>
                <w:b/>
                <w:sz w:val="20"/>
                <w:szCs w:val="20"/>
              </w:rPr>
              <w:t xml:space="preserve">  Задачи воспитания и обучения.</w:t>
            </w:r>
          </w:p>
        </w:tc>
        <w:tc>
          <w:tcPr>
            <w:tcW w:w="1260" w:type="dxa"/>
            <w:vMerge w:val="restart"/>
          </w:tcPr>
          <w:p w:rsidR="008E2C27" w:rsidRDefault="008E2C27" w:rsidP="006A150E">
            <w:pPr>
              <w:rPr>
                <w:b/>
              </w:rPr>
            </w:pPr>
          </w:p>
          <w:p w:rsidR="008E2C27" w:rsidRPr="00B206F1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отметки</w:t>
            </w:r>
          </w:p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0" w:type="dxa"/>
            <w:gridSpan w:val="2"/>
            <w:vMerge/>
          </w:tcPr>
          <w:p w:rsidR="008E2C27" w:rsidRDefault="008E2C27" w:rsidP="006A150E"/>
        </w:tc>
        <w:tc>
          <w:tcPr>
            <w:tcW w:w="1260" w:type="dxa"/>
            <w:vMerge/>
          </w:tcPr>
          <w:p w:rsidR="008E2C27" w:rsidRPr="00375B33" w:rsidRDefault="008E2C27" w:rsidP="006A150E"/>
        </w:tc>
      </w:tr>
      <w:tr w:rsidR="008E2C27" w:rsidTr="006A150E">
        <w:trPr>
          <w:trHeight w:val="70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375B33" w:rsidRDefault="008E2C27" w:rsidP="006A150E">
            <w:r>
              <w:t>уточнение и постановка  неправильно произносимых звуков________________________</w:t>
            </w:r>
            <w:r w:rsidRPr="00E1240D">
              <w:t>__</w:t>
            </w:r>
            <w:r>
              <w:t xml:space="preserve">______________________                                          </w:t>
            </w:r>
          </w:p>
        </w:tc>
        <w:tc>
          <w:tcPr>
            <w:tcW w:w="1260" w:type="dxa"/>
          </w:tcPr>
          <w:p w:rsidR="008E2C27" w:rsidRPr="00375B33" w:rsidRDefault="008E2C27" w:rsidP="006A150E"/>
        </w:tc>
      </w:tr>
      <w:tr w:rsidR="008E2C27" w:rsidTr="006A150E">
        <w:trPr>
          <w:trHeight w:val="691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B206F1" w:rsidRDefault="008E2C27" w:rsidP="006A150E">
            <w:r>
              <w:t xml:space="preserve"> автоматизация изолированного звука ____________________</w:t>
            </w:r>
          </w:p>
          <w:p w:rsidR="008E2C27" w:rsidRPr="00B206F1" w:rsidRDefault="008E2C27" w:rsidP="006A150E">
            <w:pPr>
              <w:rPr>
                <w:sz w:val="20"/>
                <w:szCs w:val="20"/>
              </w:rPr>
            </w:pPr>
            <w:r>
              <w:t xml:space="preserve">                                                  </w:t>
            </w:r>
            <w:r>
              <w:rPr>
                <w:sz w:val="20"/>
                <w:szCs w:val="20"/>
              </w:rPr>
              <w:t>( примерный срок)</w:t>
            </w:r>
          </w:p>
        </w:tc>
        <w:tc>
          <w:tcPr>
            <w:tcW w:w="1260" w:type="dxa"/>
          </w:tcPr>
          <w:p w:rsidR="008E2C27" w:rsidRPr="00B206F1" w:rsidRDefault="008E2C27" w:rsidP="006A150E">
            <w:pPr>
              <w:rPr>
                <w:sz w:val="20"/>
                <w:szCs w:val="20"/>
              </w:rPr>
            </w:pPr>
          </w:p>
        </w:tc>
      </w:tr>
      <w:tr w:rsidR="008E2C27" w:rsidTr="006A150E">
        <w:trPr>
          <w:trHeight w:val="1166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E1240D" w:rsidRDefault="008E2C27" w:rsidP="006A150E">
            <w:r>
              <w:t xml:space="preserve">автоматизация звука в слогах, словах, фразовой речи, в повседневной речи </w:t>
            </w:r>
            <w:proofErr w:type="gramStart"/>
            <w:r>
              <w:t xml:space="preserve">( </w:t>
            </w:r>
            <w:proofErr w:type="gramEnd"/>
            <w:r>
              <w:t>в отражённом повторении за воспитателем и в самостоятельном проговаривании) ________</w:t>
            </w:r>
            <w:r w:rsidRPr="00E1240D">
              <w:t>________________________________________</w:t>
            </w:r>
          </w:p>
          <w:p w:rsidR="008E2C27" w:rsidRDefault="008E2C27" w:rsidP="006A150E">
            <w:r>
              <w:tab/>
            </w:r>
            <w:r>
              <w:tab/>
            </w:r>
            <w:r>
              <w:tab/>
              <w:t xml:space="preserve">  </w:t>
            </w:r>
            <w:r>
              <w:rPr>
                <w:sz w:val="20"/>
                <w:szCs w:val="20"/>
              </w:rPr>
              <w:t>( примерный срок)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17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B206F1" w:rsidRDefault="008E2C27" w:rsidP="006A150E">
            <w:r>
              <w:t xml:space="preserve"> дифференциация </w:t>
            </w:r>
            <w:proofErr w:type="spellStart"/>
            <w:r>
              <w:t>изолированныхзвуков</w:t>
            </w:r>
            <w:proofErr w:type="spellEnd"/>
            <w:r>
              <w:t>___________________</w:t>
            </w:r>
          </w:p>
        </w:tc>
        <w:tc>
          <w:tcPr>
            <w:tcW w:w="1260" w:type="dxa"/>
          </w:tcPr>
          <w:p w:rsidR="008E2C27" w:rsidRPr="00E1240D" w:rsidRDefault="008E2C27" w:rsidP="006A150E">
            <w:pPr>
              <w:rPr>
                <w:lang w:val="en-US"/>
              </w:rPr>
            </w:pPr>
          </w:p>
        </w:tc>
      </w:tr>
      <w:tr w:rsidR="008E2C27" w:rsidTr="006A150E">
        <w:trPr>
          <w:trHeight w:val="539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B206F1" w:rsidRDefault="008E2C27" w:rsidP="006A150E">
            <w:r>
              <w:t xml:space="preserve"> дифференциация звуков в словах ________________________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33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>дифференциация звуков во фразовой речи _________________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88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работать над слоговой структурой и </w:t>
            </w:r>
            <w:proofErr w:type="spellStart"/>
            <w:r>
              <w:t>звуконаполняемостью</w:t>
            </w:r>
            <w:proofErr w:type="spellEnd"/>
            <w:r>
              <w:t xml:space="preserve"> слов:</w:t>
            </w:r>
          </w:p>
          <w:p w:rsidR="008E2C27" w:rsidRPr="00A31236" w:rsidRDefault="008E2C27" w:rsidP="006A150E">
            <w:r>
              <w:t xml:space="preserve"> двухсложные слова без стечения согласных (вата, каток)</w:t>
            </w:r>
          </w:p>
        </w:tc>
        <w:tc>
          <w:tcPr>
            <w:tcW w:w="1260" w:type="dxa"/>
          </w:tcPr>
          <w:p w:rsidR="008E2C27" w:rsidRPr="00A31236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A31236" w:rsidRDefault="008E2C27" w:rsidP="006A150E">
            <w:r>
              <w:t>трёхсложные слова без стечения согласных (собака, телёнок)</w:t>
            </w:r>
          </w:p>
        </w:tc>
        <w:tc>
          <w:tcPr>
            <w:tcW w:w="1260" w:type="dxa"/>
          </w:tcPr>
          <w:p w:rsidR="008E2C27" w:rsidRPr="00A31236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A31236" w:rsidRDefault="008E2C27" w:rsidP="006A150E">
            <w:r>
              <w:t xml:space="preserve"> односложные слова со  стечением согласных в начале и в конце слова (кнут, волк)</w:t>
            </w:r>
          </w:p>
        </w:tc>
        <w:tc>
          <w:tcPr>
            <w:tcW w:w="1260" w:type="dxa"/>
          </w:tcPr>
          <w:p w:rsidR="008E2C27" w:rsidRPr="00A31236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Pr="00A31236" w:rsidRDefault="008E2C27" w:rsidP="006A150E">
            <w:pPr>
              <w:rPr>
                <w:lang w:val="en-US"/>
              </w:rPr>
            </w:pPr>
            <w:r>
              <w:t xml:space="preserve"> слова  сложной слоговой структуры</w:t>
            </w:r>
          </w:p>
        </w:tc>
        <w:tc>
          <w:tcPr>
            <w:tcW w:w="1260" w:type="dxa"/>
          </w:tcPr>
          <w:p w:rsidR="008E2C27" w:rsidRPr="00A31236" w:rsidRDefault="008E2C27" w:rsidP="006A150E">
            <w:pPr>
              <w:rPr>
                <w:lang w:val="en-US"/>
              </w:rPr>
            </w:pPr>
          </w:p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развивать грамматический строй речи, построение предложения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отчётливо произносить каждое слово в предложении, не торопиться, чётко проговаривать окончания в словах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использовать интонацию как средство выражения вопроса, просьбы, благодарности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>правильно согласовывать существительные с прилагательными и числительными в роде, числе и падеже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понимать значение предлогов и слов, выражающих пространственные отношения предметов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правильно употреблять в речи различные типы сложноподчинённых предложений с союзами и союзными словами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согласовывать существительные с притяжательными местоимениями </w:t>
            </w:r>
            <w:proofErr w:type="gramStart"/>
            <w:r>
              <w:t>мой</w:t>
            </w:r>
            <w:proofErr w:type="gramEnd"/>
            <w:r>
              <w:t>, моя, моё, мои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образовывать существительные с уменьшительно – ласкательными суффиксами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 согласовывать существительные с числительными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16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образовывать наречия от прилагательных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образование форм степеней сравнения прилагательных (холоднее – </w:t>
            </w:r>
            <w:proofErr w:type="gramStart"/>
            <w:r>
              <w:t>самый</w:t>
            </w:r>
            <w:proofErr w:type="gramEnd"/>
            <w:r>
              <w:t xml:space="preserve"> холодный)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подбор родственных слов, синонимов, антонимов, омонимов, составление предложений с этими словами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180"/>
        </w:trPr>
        <w:tc>
          <w:tcPr>
            <w:tcW w:w="1080" w:type="dxa"/>
            <w:gridSpan w:val="2"/>
          </w:tcPr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 w:rsidRPr="00962D76">
              <w:rPr>
                <w:b/>
                <w:sz w:val="20"/>
                <w:szCs w:val="20"/>
              </w:rPr>
              <w:lastRenderedPageBreak/>
              <w:t xml:space="preserve">  Год</w:t>
            </w:r>
          </w:p>
          <w:p w:rsidR="008E2C27" w:rsidRPr="00572DC0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62D76">
              <w:rPr>
                <w:b/>
                <w:sz w:val="20"/>
                <w:szCs w:val="20"/>
              </w:rPr>
              <w:t>бучения</w:t>
            </w:r>
          </w:p>
        </w:tc>
        <w:tc>
          <w:tcPr>
            <w:tcW w:w="6660" w:type="dxa"/>
            <w:gridSpan w:val="2"/>
            <w:vMerge w:val="restart"/>
          </w:tcPr>
          <w:p w:rsidR="008E2C27" w:rsidRDefault="008E2C27" w:rsidP="006A150E">
            <w:pPr>
              <w:rPr>
                <w:b/>
                <w:sz w:val="20"/>
                <w:szCs w:val="20"/>
              </w:rPr>
            </w:pPr>
          </w:p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962D76">
              <w:rPr>
                <w:b/>
                <w:sz w:val="20"/>
                <w:szCs w:val="20"/>
              </w:rPr>
              <w:t xml:space="preserve">                  Разделы программы.</w:t>
            </w:r>
          </w:p>
          <w:p w:rsidR="008E2C27" w:rsidRDefault="008E2C27" w:rsidP="006A150E">
            <w:pPr>
              <w:rPr>
                <w:b/>
              </w:rPr>
            </w:pPr>
            <w:r w:rsidRPr="00962D7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962D76">
              <w:rPr>
                <w:b/>
                <w:sz w:val="20"/>
                <w:szCs w:val="20"/>
              </w:rPr>
              <w:t xml:space="preserve">  Задачи воспитания и обучения.</w:t>
            </w:r>
          </w:p>
        </w:tc>
        <w:tc>
          <w:tcPr>
            <w:tcW w:w="1260" w:type="dxa"/>
            <w:vMerge w:val="restart"/>
          </w:tcPr>
          <w:p w:rsidR="008E2C27" w:rsidRDefault="008E2C27" w:rsidP="006A150E">
            <w:pPr>
              <w:rPr>
                <w:b/>
              </w:rPr>
            </w:pPr>
          </w:p>
          <w:p w:rsidR="008E2C27" w:rsidRPr="00B206F1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отметки</w:t>
            </w:r>
          </w:p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330"/>
        </w:trPr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0" w:type="dxa"/>
            <w:gridSpan w:val="2"/>
            <w:vMerge/>
          </w:tcPr>
          <w:p w:rsidR="008E2C27" w:rsidRDefault="008E2C27" w:rsidP="006A150E"/>
        </w:tc>
        <w:tc>
          <w:tcPr>
            <w:tcW w:w="1260" w:type="dxa"/>
            <w:vMerge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образование новых слов с помощью приставок и суффиксов, словосложения</w:t>
            </w:r>
          </w:p>
        </w:tc>
        <w:tc>
          <w:tcPr>
            <w:tcW w:w="1260" w:type="dxa"/>
          </w:tcPr>
          <w:p w:rsidR="008E2C27" w:rsidRDefault="008E2C27" w:rsidP="006A150E"/>
          <w:p w:rsidR="008E2C27" w:rsidRDefault="008E2C27" w:rsidP="006A150E"/>
        </w:tc>
      </w:tr>
      <w:tr w:rsidR="008E2C27" w:rsidTr="006A150E">
        <w:trPr>
          <w:trHeight w:val="25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развивать связную речь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51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развивать интерес к художественной литературе, умение слушать литературные произведения различных жанров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30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составлять простые распространённые предложения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18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60" w:type="dxa"/>
            <w:gridSpan w:val="2"/>
          </w:tcPr>
          <w:p w:rsidR="008E2C27" w:rsidRDefault="008E2C27" w:rsidP="006A150E">
            <w:r>
              <w:t xml:space="preserve"> учить задавать вопросы и отвечать на вопросы полным ответом</w:t>
            </w:r>
          </w:p>
        </w:tc>
        <w:tc>
          <w:tcPr>
            <w:tcW w:w="1260" w:type="dxa"/>
          </w:tcPr>
          <w:p w:rsidR="008E2C27" w:rsidRDefault="008E2C27" w:rsidP="006A150E"/>
        </w:tc>
      </w:tr>
      <w:tr w:rsidR="008E2C27" w:rsidTr="006A150E">
        <w:trPr>
          <w:trHeight w:val="25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заучивать небольшие тексты, выразительно рассказывать их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1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учить рассказыванию знакомых произведений, их частичной или полной драматизации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48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учит оценивать поступки героев, мотивировать высказывание своего отношения к содержанию сказки, рассказа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46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пересказывать и составлять рассказы по картине и по серии картин</w:t>
            </w:r>
          </w:p>
          <w:p w:rsidR="008E2C27" w:rsidRDefault="008E2C27" w:rsidP="006A150E">
            <w:r>
              <w:t xml:space="preserve"> составлять описательные рассказы с опорой на схему и без опоры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255"/>
        </w:trPr>
        <w:tc>
          <w:tcPr>
            <w:tcW w:w="7725" w:type="dxa"/>
            <w:gridSpan w:val="3"/>
          </w:tcPr>
          <w:p w:rsidR="008E2C27" w:rsidRDefault="008E2C27" w:rsidP="006A150E">
            <w:r w:rsidRPr="00B36206">
              <w:rPr>
                <w:b/>
              </w:rPr>
              <w:t xml:space="preserve">                 </w:t>
            </w:r>
            <w:r>
              <w:rPr>
                <w:b/>
                <w:lang w:val="en-US"/>
              </w:rPr>
              <w:t>V</w:t>
            </w:r>
            <w:r w:rsidRPr="00B36206">
              <w:rPr>
                <w:b/>
              </w:rPr>
              <w:t xml:space="preserve">. </w:t>
            </w:r>
            <w:r w:rsidRPr="00A31236">
              <w:rPr>
                <w:b/>
              </w:rPr>
              <w:t>Развитие звукового анализа и синтеза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Pr="00A31236" w:rsidRDefault="008E2C27" w:rsidP="006A150E">
            <w:pPr>
              <w:rPr>
                <w:b/>
              </w:rPr>
            </w:pPr>
            <w:r>
              <w:t>развивать слуховое внимание на материале неречевых звуков</w:t>
            </w:r>
          </w:p>
        </w:tc>
        <w:tc>
          <w:tcPr>
            <w:tcW w:w="1275" w:type="dxa"/>
            <w:gridSpan w:val="2"/>
          </w:tcPr>
          <w:p w:rsidR="008E2C27" w:rsidRPr="00A31236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36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гласные звуки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анализ и синтез звукосочетаний из 2 – 3 гласных звуков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гласные в начале, в середине, в конце односложных слов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согласные звуки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выделение согласных звуков в разных позициях в слове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4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понятия «гласный звук», «согласный звук», «звук и буква», «твёрдый и мягкий согласный звук», «слово», «слог как часть слова», «предложение»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различать на слух твёрдые и мягкие согласные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преобразование слов путём замены или добавления звука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деление слов на слоги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6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анализ обратных и прямых слогов с изученными звуками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полный звуковой анализ и синтез слов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составление графической схемы предложений без предлогов, с простыми предлогами</w:t>
            </w:r>
          </w:p>
          <w:p w:rsidR="008E2C27" w:rsidRDefault="008E2C27" w:rsidP="006A150E"/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буквы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чтение прямых и обратных слогов, односложных слов, выкладывание слов из букв</w:t>
            </w:r>
          </w:p>
          <w:p w:rsidR="008E2C27" w:rsidRDefault="008E2C27" w:rsidP="006A150E"/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87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pPr>
              <w:rPr>
                <w:b/>
              </w:rPr>
            </w:pPr>
            <w:r>
              <w:t xml:space="preserve"> элементарные правила правописания ( раздельное написание слов </w:t>
            </w:r>
            <w:proofErr w:type="spellStart"/>
            <w:proofErr w:type="gramStart"/>
            <w:r>
              <w:t>слов</w:t>
            </w:r>
            <w:proofErr w:type="spellEnd"/>
            <w:proofErr w:type="gramEnd"/>
            <w:r>
              <w:t xml:space="preserve"> в предложении, точка в конце предложения, заглавная буква в начале предложения и в именах собственных, правописание буквы </w:t>
            </w:r>
            <w:r w:rsidRPr="00A03826">
              <w:rPr>
                <w:b/>
              </w:rPr>
              <w:t>и</w:t>
            </w:r>
            <w:r>
              <w:t xml:space="preserve"> после </w:t>
            </w:r>
            <w:r w:rsidRPr="00A03826">
              <w:rPr>
                <w:b/>
              </w:rPr>
              <w:t xml:space="preserve">ж, </w:t>
            </w:r>
            <w:proofErr w:type="spellStart"/>
            <w:r w:rsidRPr="00A03826">
              <w:rPr>
                <w:b/>
              </w:rPr>
              <w:t>ш</w:t>
            </w:r>
            <w:proofErr w:type="spellEnd"/>
          </w:p>
          <w:p w:rsidR="008E2C27" w:rsidRDefault="008E2C27" w:rsidP="006A150E"/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1080" w:type="dxa"/>
            <w:gridSpan w:val="2"/>
          </w:tcPr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 w:rsidRPr="00962D76">
              <w:rPr>
                <w:b/>
                <w:sz w:val="20"/>
                <w:szCs w:val="20"/>
              </w:rPr>
              <w:lastRenderedPageBreak/>
              <w:t xml:space="preserve">  Год</w:t>
            </w:r>
          </w:p>
          <w:p w:rsidR="008E2C27" w:rsidRPr="00572DC0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62D76">
              <w:rPr>
                <w:b/>
                <w:sz w:val="20"/>
                <w:szCs w:val="20"/>
              </w:rPr>
              <w:t>бучения</w:t>
            </w:r>
          </w:p>
        </w:tc>
        <w:tc>
          <w:tcPr>
            <w:tcW w:w="6645" w:type="dxa"/>
            <w:vMerge w:val="restart"/>
          </w:tcPr>
          <w:p w:rsidR="008E2C27" w:rsidRDefault="008E2C27" w:rsidP="006A150E">
            <w:pPr>
              <w:rPr>
                <w:b/>
                <w:sz w:val="20"/>
                <w:szCs w:val="20"/>
              </w:rPr>
            </w:pPr>
          </w:p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962D76">
              <w:rPr>
                <w:b/>
                <w:sz w:val="20"/>
                <w:szCs w:val="20"/>
              </w:rPr>
              <w:t xml:space="preserve">                  Разделы программы.</w:t>
            </w:r>
          </w:p>
          <w:p w:rsidR="008E2C27" w:rsidRDefault="008E2C27" w:rsidP="006A150E">
            <w:pPr>
              <w:rPr>
                <w:b/>
              </w:rPr>
            </w:pPr>
            <w:r w:rsidRPr="00962D7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962D76">
              <w:rPr>
                <w:b/>
                <w:sz w:val="20"/>
                <w:szCs w:val="20"/>
              </w:rPr>
              <w:t xml:space="preserve">  Задачи воспитания и обучения.</w:t>
            </w:r>
          </w:p>
        </w:tc>
        <w:tc>
          <w:tcPr>
            <w:tcW w:w="1275" w:type="dxa"/>
            <w:gridSpan w:val="2"/>
            <w:vMerge w:val="restart"/>
          </w:tcPr>
          <w:p w:rsidR="008E2C27" w:rsidRDefault="008E2C27" w:rsidP="006A150E">
            <w:pPr>
              <w:rPr>
                <w:b/>
              </w:rPr>
            </w:pPr>
          </w:p>
          <w:p w:rsidR="008E2C27" w:rsidRPr="00B206F1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отметки</w:t>
            </w:r>
          </w:p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195"/>
        </w:trPr>
        <w:tc>
          <w:tcPr>
            <w:tcW w:w="540" w:type="dxa"/>
          </w:tcPr>
          <w:p w:rsidR="008E2C27" w:rsidRPr="005B32B8" w:rsidRDefault="008E2C27" w:rsidP="006A150E">
            <w:pPr>
              <w:rPr>
                <w:b/>
              </w:rPr>
            </w:pPr>
          </w:p>
        </w:tc>
        <w:tc>
          <w:tcPr>
            <w:tcW w:w="540" w:type="dxa"/>
          </w:tcPr>
          <w:p w:rsidR="008E2C27" w:rsidRPr="005B32B8" w:rsidRDefault="008E2C27" w:rsidP="006A150E">
            <w:pPr>
              <w:rPr>
                <w:b/>
              </w:rPr>
            </w:pPr>
          </w:p>
        </w:tc>
        <w:tc>
          <w:tcPr>
            <w:tcW w:w="6645" w:type="dxa"/>
            <w:vMerge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8E2C27" w:rsidRDefault="008E2C27" w:rsidP="006A150E"/>
        </w:tc>
      </w:tr>
      <w:tr w:rsidR="008E2C27" w:rsidTr="006A150E">
        <w:trPr>
          <w:trHeight w:val="330"/>
        </w:trPr>
        <w:tc>
          <w:tcPr>
            <w:tcW w:w="7725" w:type="dxa"/>
            <w:gridSpan w:val="3"/>
          </w:tcPr>
          <w:p w:rsidR="008E2C27" w:rsidRDefault="008E2C27" w:rsidP="006A150E">
            <w:pPr>
              <w:ind w:left="1557"/>
            </w:pPr>
            <w:r>
              <w:rPr>
                <w:b/>
                <w:lang w:val="en-US"/>
              </w:rPr>
              <w:t>VI</w:t>
            </w:r>
            <w:r w:rsidRPr="00A31236">
              <w:rPr>
                <w:b/>
              </w:rPr>
              <w:t>. Обучение в игре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4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в дидактической игре учить детей с помощью слуха, зрения и осязания определять свойства предметов и материалов, из которых они сделаны</w:t>
            </w:r>
          </w:p>
          <w:p w:rsidR="008E2C27" w:rsidRDefault="008E2C27" w:rsidP="006A150E">
            <w:pPr>
              <w:rPr>
                <w:b/>
              </w:rPr>
            </w:pPr>
          </w:p>
          <w:p w:rsidR="008E2C27" w:rsidRPr="00A31236" w:rsidRDefault="008E2C27" w:rsidP="006A150E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8E2C27" w:rsidRPr="00A31236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87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сравнивать предметы по цвету, форме, величине, группировать и классифицировать предметы одинаковые по цвету, форме, по цвету и форме, по форме и величине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6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группировать предметы по родовым понятиям (одежда, обувь и т.д.</w:t>
            </w:r>
            <w:r w:rsidRPr="00A31236">
              <w:t>)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3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называть группы обобщающими словами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18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исключать лишний предмет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60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формировать умение концентрировать внимание, словесную память, зрительное восприятие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4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в сюжетно – ролевых играх составлять сюжет игры, развивать их</w:t>
            </w:r>
          </w:p>
          <w:p w:rsidR="008E2C27" w:rsidRDefault="008E2C27" w:rsidP="006A150E">
            <w:r>
              <w:t xml:space="preserve"> использовать предметы – заместители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3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брать на себя роли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4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учит совместной игре небольшими группами при исполнении главной роли педагогом, ребёнком – лидером, самостоятельно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30"/>
        </w:trPr>
        <w:tc>
          <w:tcPr>
            <w:tcW w:w="7725" w:type="dxa"/>
            <w:gridSpan w:val="3"/>
          </w:tcPr>
          <w:p w:rsidR="008E2C27" w:rsidRDefault="008E2C27" w:rsidP="006A150E">
            <w:r w:rsidRPr="005B32B8">
              <w:rPr>
                <w:b/>
              </w:rPr>
              <w:t xml:space="preserve">                 </w:t>
            </w:r>
            <w:r>
              <w:rPr>
                <w:b/>
                <w:lang w:val="en-US"/>
              </w:rPr>
              <w:t>VII</w:t>
            </w:r>
            <w:r w:rsidRPr="00B36206">
              <w:rPr>
                <w:b/>
              </w:rPr>
              <w:t xml:space="preserve">. </w:t>
            </w:r>
            <w:r w:rsidRPr="00A31236">
              <w:rPr>
                <w:b/>
              </w:rPr>
              <w:t>Элементарные математические представления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4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Pr="005B32B8" w:rsidRDefault="008E2C27" w:rsidP="006A150E">
            <w:pPr>
              <w:rPr>
                <w:b/>
              </w:rPr>
            </w:pPr>
            <w:r>
              <w:t xml:space="preserve"> считать различные предметы в пределах 10, уметь отвечать на вопросы «Сколько?», «</w:t>
            </w:r>
            <w:proofErr w:type="gramStart"/>
            <w:r>
              <w:t>Который</w:t>
            </w:r>
            <w:proofErr w:type="gramEnd"/>
            <w:r>
              <w:t xml:space="preserve"> по счёту?»</w:t>
            </w:r>
          </w:p>
        </w:tc>
        <w:tc>
          <w:tcPr>
            <w:tcW w:w="1275" w:type="dxa"/>
            <w:gridSpan w:val="2"/>
          </w:tcPr>
          <w:p w:rsidR="008E2C27" w:rsidRPr="005B32B8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учит отсчитывать заданное количество предметов и обозначать количество соответствующим числительным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106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сравнивать две группы предметов на основании практических упражнений и выяснять, где предметов больше, меньше, одинаково</w:t>
            </w:r>
          </w:p>
          <w:p w:rsidR="008E2C27" w:rsidRDefault="008E2C27" w:rsidP="006A150E">
            <w:r>
              <w:t xml:space="preserve"> практически иллюстрировать состав числа из отдельных единиц и из двух меньших чисел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52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ориентироваться на листе бумаги </w:t>
            </w:r>
            <w:proofErr w:type="gramStart"/>
            <w:r>
              <w:t xml:space="preserve">( </w:t>
            </w:r>
            <w:proofErr w:type="gramEnd"/>
            <w:r>
              <w:t>верх, низ, лево, право, середина)</w:t>
            </w:r>
          </w:p>
          <w:p w:rsidR="008E2C27" w:rsidRDefault="008E2C27" w:rsidP="006A150E">
            <w:r>
              <w:t xml:space="preserve"> понимать смысл слов: </w:t>
            </w:r>
            <w:proofErr w:type="gramStart"/>
            <w:r>
              <w:t>между</w:t>
            </w:r>
            <w:proofErr w:type="gramEnd"/>
            <w:r>
              <w:t>, за, перед, раньше, позже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читать и записывать числа до 10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25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учить присчитывать и отсчитывать по единице в пределах 10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6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решать простые арифметические задачи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6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различать геометрические фигуры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34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 xml:space="preserve"> пользоваться знаками и обозначениями: +, -, =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</w:tc>
      </w:tr>
      <w:tr w:rsidR="008E2C27" w:rsidTr="006A150E">
        <w:trPr>
          <w:trHeight w:val="256"/>
        </w:trPr>
        <w:tc>
          <w:tcPr>
            <w:tcW w:w="7725" w:type="dxa"/>
            <w:gridSpan w:val="3"/>
          </w:tcPr>
          <w:p w:rsidR="008E2C27" w:rsidRPr="00B206F1" w:rsidRDefault="008E2C27" w:rsidP="006A150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lang w:val="en-US"/>
              </w:rPr>
              <w:t xml:space="preserve">VIII. </w:t>
            </w:r>
            <w:r>
              <w:rPr>
                <w:b/>
              </w:rPr>
              <w:t>Эмоционально – волевая сфера.</w:t>
            </w:r>
          </w:p>
        </w:tc>
        <w:tc>
          <w:tcPr>
            <w:tcW w:w="1275" w:type="dxa"/>
            <w:gridSpan w:val="2"/>
          </w:tcPr>
          <w:p w:rsidR="008E2C27" w:rsidRDefault="008E2C27" w:rsidP="006A150E"/>
          <w:p w:rsidR="008E2C27" w:rsidRDefault="008E2C27" w:rsidP="006A150E"/>
        </w:tc>
      </w:tr>
      <w:tr w:rsidR="008E2C27" w:rsidTr="006A150E">
        <w:trPr>
          <w:trHeight w:val="61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>активизация игровой деятельности</w:t>
            </w:r>
          </w:p>
          <w:p w:rsidR="008E2C27" w:rsidRPr="009C60DB" w:rsidRDefault="008E2C27" w:rsidP="006A150E">
            <w:pPr>
              <w:rPr>
                <w:b/>
              </w:rPr>
            </w:pPr>
            <w:r w:rsidRPr="009C60DB">
              <w:t>введение в игру учебных заданий</w:t>
            </w:r>
            <w:r>
              <w:t>, обогащение сюжетных игр проблемными ситуациями</w:t>
            </w:r>
          </w:p>
        </w:tc>
        <w:tc>
          <w:tcPr>
            <w:tcW w:w="1275" w:type="dxa"/>
            <w:gridSpan w:val="2"/>
          </w:tcPr>
          <w:p w:rsidR="008E2C27" w:rsidRDefault="008E2C27" w:rsidP="006A150E">
            <w:pPr>
              <w:rPr>
                <w:b/>
              </w:rPr>
            </w:pPr>
          </w:p>
          <w:p w:rsidR="008E2C27" w:rsidRDefault="008E2C27" w:rsidP="006A150E">
            <w:pPr>
              <w:rPr>
                <w:b/>
              </w:rPr>
            </w:pPr>
          </w:p>
          <w:p w:rsidR="008E2C27" w:rsidRPr="009C60DB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54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Pr="009C60DB" w:rsidRDefault="008E2C27" w:rsidP="006A150E">
            <w:r w:rsidRPr="009C60DB">
              <w:t xml:space="preserve">игры с правилами: развивать самоконтроль, произвольность, </w:t>
            </w:r>
            <w:proofErr w:type="spellStart"/>
            <w:r w:rsidRPr="009C60DB">
              <w:t>саморегуляцию</w:t>
            </w:r>
            <w:proofErr w:type="spellEnd"/>
          </w:p>
        </w:tc>
        <w:tc>
          <w:tcPr>
            <w:tcW w:w="1275" w:type="dxa"/>
            <w:gridSpan w:val="2"/>
          </w:tcPr>
          <w:p w:rsidR="008E2C27" w:rsidRDefault="008E2C27" w:rsidP="006A150E"/>
          <w:p w:rsidR="008E2C27" w:rsidRPr="009C60DB" w:rsidRDefault="008E2C27" w:rsidP="006A150E"/>
        </w:tc>
      </w:tr>
      <w:tr w:rsidR="008E2C27" w:rsidTr="006A150E">
        <w:trPr>
          <w:trHeight w:val="345"/>
        </w:trPr>
        <w:tc>
          <w:tcPr>
            <w:tcW w:w="1080" w:type="dxa"/>
            <w:gridSpan w:val="2"/>
          </w:tcPr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 w:rsidRPr="00962D76">
              <w:rPr>
                <w:b/>
                <w:sz w:val="20"/>
                <w:szCs w:val="20"/>
              </w:rPr>
              <w:lastRenderedPageBreak/>
              <w:t xml:space="preserve">  Год</w:t>
            </w:r>
          </w:p>
          <w:p w:rsidR="008E2C27" w:rsidRPr="00572DC0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62D76">
              <w:rPr>
                <w:b/>
                <w:sz w:val="20"/>
                <w:szCs w:val="20"/>
              </w:rPr>
              <w:t>бучения</w:t>
            </w:r>
          </w:p>
        </w:tc>
        <w:tc>
          <w:tcPr>
            <w:tcW w:w="6645" w:type="dxa"/>
            <w:vMerge w:val="restart"/>
          </w:tcPr>
          <w:p w:rsidR="008E2C27" w:rsidRDefault="008E2C27" w:rsidP="006A150E">
            <w:pPr>
              <w:rPr>
                <w:b/>
                <w:sz w:val="20"/>
                <w:szCs w:val="20"/>
              </w:rPr>
            </w:pPr>
          </w:p>
          <w:p w:rsidR="008E2C27" w:rsidRPr="00962D76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962D76">
              <w:rPr>
                <w:b/>
                <w:sz w:val="20"/>
                <w:szCs w:val="20"/>
              </w:rPr>
              <w:t xml:space="preserve">                  Разделы программы.</w:t>
            </w:r>
          </w:p>
          <w:p w:rsidR="008E2C27" w:rsidRDefault="008E2C27" w:rsidP="006A150E">
            <w:pPr>
              <w:rPr>
                <w:b/>
              </w:rPr>
            </w:pPr>
            <w:r w:rsidRPr="00962D7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962D76">
              <w:rPr>
                <w:b/>
                <w:sz w:val="20"/>
                <w:szCs w:val="20"/>
              </w:rPr>
              <w:t xml:space="preserve">  Задачи воспитания и обучения.</w:t>
            </w:r>
          </w:p>
        </w:tc>
        <w:tc>
          <w:tcPr>
            <w:tcW w:w="1275" w:type="dxa"/>
            <w:gridSpan w:val="2"/>
            <w:vMerge w:val="restart"/>
          </w:tcPr>
          <w:p w:rsidR="008E2C27" w:rsidRDefault="008E2C27" w:rsidP="006A150E">
            <w:pPr>
              <w:rPr>
                <w:b/>
              </w:rPr>
            </w:pPr>
          </w:p>
          <w:p w:rsidR="008E2C27" w:rsidRPr="00B206F1" w:rsidRDefault="008E2C27" w:rsidP="006A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отметки</w:t>
            </w:r>
          </w:p>
          <w:p w:rsidR="008E2C27" w:rsidRDefault="008E2C27" w:rsidP="006A150E">
            <w:pPr>
              <w:rPr>
                <w:b/>
              </w:rPr>
            </w:pPr>
          </w:p>
        </w:tc>
      </w:tr>
      <w:tr w:rsidR="008E2C27" w:rsidTr="006A150E">
        <w:trPr>
          <w:trHeight w:val="195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5" w:type="dxa"/>
            <w:vMerge/>
          </w:tcPr>
          <w:p w:rsidR="008E2C27" w:rsidRPr="009C60DB" w:rsidRDefault="008E2C27" w:rsidP="006A150E"/>
        </w:tc>
        <w:tc>
          <w:tcPr>
            <w:tcW w:w="1275" w:type="dxa"/>
            <w:gridSpan w:val="2"/>
            <w:vMerge/>
          </w:tcPr>
          <w:p w:rsidR="008E2C27" w:rsidRDefault="008E2C27" w:rsidP="006A150E"/>
        </w:tc>
      </w:tr>
      <w:tr w:rsidR="008E2C27" w:rsidTr="006A150E">
        <w:trPr>
          <w:trHeight w:val="33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 w:rsidRPr="009C60DB">
              <w:t>развитие нравственных чувств и переживаний</w:t>
            </w:r>
          </w:p>
          <w:p w:rsidR="008E2C27" w:rsidRPr="009C60DB" w:rsidRDefault="008E2C27" w:rsidP="006A150E"/>
        </w:tc>
        <w:tc>
          <w:tcPr>
            <w:tcW w:w="1275" w:type="dxa"/>
            <w:gridSpan w:val="2"/>
          </w:tcPr>
          <w:p w:rsidR="008E2C27" w:rsidRPr="009C60DB" w:rsidRDefault="008E2C27" w:rsidP="006A150E"/>
        </w:tc>
      </w:tr>
      <w:tr w:rsidR="008E2C27" w:rsidTr="006A150E">
        <w:trPr>
          <w:trHeight w:val="36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 w:rsidRPr="009C60DB">
              <w:t>умение брать ответственность на себя</w:t>
            </w:r>
          </w:p>
          <w:p w:rsidR="008E2C27" w:rsidRPr="009C60DB" w:rsidRDefault="008E2C27" w:rsidP="006A150E"/>
        </w:tc>
        <w:tc>
          <w:tcPr>
            <w:tcW w:w="1275" w:type="dxa"/>
            <w:gridSpan w:val="2"/>
          </w:tcPr>
          <w:p w:rsidR="008E2C27" w:rsidRPr="009C60DB" w:rsidRDefault="008E2C27" w:rsidP="006A150E"/>
        </w:tc>
      </w:tr>
      <w:tr w:rsidR="008E2C27" w:rsidTr="006A150E">
        <w:trPr>
          <w:trHeight w:val="33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 w:rsidRPr="009C60DB">
              <w:t>понимать свои эмоциональные состояния</w:t>
            </w:r>
          </w:p>
          <w:p w:rsidR="008E2C27" w:rsidRPr="009C60DB" w:rsidRDefault="008E2C27" w:rsidP="006A150E"/>
        </w:tc>
        <w:tc>
          <w:tcPr>
            <w:tcW w:w="1275" w:type="dxa"/>
            <w:gridSpan w:val="2"/>
          </w:tcPr>
          <w:p w:rsidR="008E2C27" w:rsidRPr="009C60DB" w:rsidRDefault="008E2C27" w:rsidP="006A150E"/>
        </w:tc>
      </w:tr>
      <w:tr w:rsidR="008E2C27" w:rsidTr="006A150E">
        <w:trPr>
          <w:trHeight w:val="360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>совмещение</w:t>
            </w:r>
            <w:r>
              <w:rPr>
                <w:b/>
              </w:rPr>
              <w:t xml:space="preserve"> </w:t>
            </w:r>
            <w:r w:rsidRPr="00DA767F">
              <w:t>речевых формул действия</w:t>
            </w:r>
            <w:r>
              <w:t xml:space="preserve"> и предметной деятельности</w:t>
            </w:r>
          </w:p>
          <w:p w:rsidR="008E2C27" w:rsidRPr="009C60DB" w:rsidRDefault="008E2C27" w:rsidP="006A150E"/>
        </w:tc>
        <w:tc>
          <w:tcPr>
            <w:tcW w:w="1275" w:type="dxa"/>
            <w:gridSpan w:val="2"/>
          </w:tcPr>
          <w:p w:rsidR="008E2C27" w:rsidRPr="009C60DB" w:rsidRDefault="008E2C27" w:rsidP="006A150E"/>
        </w:tc>
      </w:tr>
      <w:tr w:rsidR="008E2C27" w:rsidTr="006A150E">
        <w:trPr>
          <w:trHeight w:val="299"/>
        </w:trPr>
        <w:tc>
          <w:tcPr>
            <w:tcW w:w="540" w:type="dxa"/>
          </w:tcPr>
          <w:p w:rsidR="008E2C27" w:rsidRDefault="008E2C27" w:rsidP="006A150E">
            <w:pPr>
              <w:ind w:left="180"/>
              <w:rPr>
                <w:b/>
              </w:rPr>
            </w:pPr>
          </w:p>
        </w:tc>
        <w:tc>
          <w:tcPr>
            <w:tcW w:w="540" w:type="dxa"/>
          </w:tcPr>
          <w:p w:rsidR="008E2C27" w:rsidRDefault="008E2C27" w:rsidP="006A150E">
            <w:pPr>
              <w:rPr>
                <w:b/>
              </w:rPr>
            </w:pPr>
          </w:p>
        </w:tc>
        <w:tc>
          <w:tcPr>
            <w:tcW w:w="6645" w:type="dxa"/>
          </w:tcPr>
          <w:p w:rsidR="008E2C27" w:rsidRDefault="008E2C27" w:rsidP="006A150E">
            <w:r>
              <w:t>развитие программирующей функции речи</w:t>
            </w:r>
          </w:p>
          <w:p w:rsidR="008E2C27" w:rsidRDefault="008E2C27" w:rsidP="006A150E"/>
        </w:tc>
        <w:tc>
          <w:tcPr>
            <w:tcW w:w="1275" w:type="dxa"/>
            <w:gridSpan w:val="2"/>
          </w:tcPr>
          <w:p w:rsidR="008E2C27" w:rsidRDefault="008E2C27" w:rsidP="006A150E"/>
        </w:tc>
      </w:tr>
    </w:tbl>
    <w:p w:rsidR="008E2C27" w:rsidRDefault="008E2C27" w:rsidP="008E2C27">
      <w:r>
        <w:rPr>
          <w:b/>
        </w:rPr>
        <w:t>Примечания: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C27" w:rsidRDefault="008E2C27" w:rsidP="008E2C27">
      <w:r>
        <w:rPr>
          <w:b/>
        </w:rPr>
        <w:t xml:space="preserve">Результат коррекционной работы </w:t>
      </w:r>
      <w:r>
        <w:t>______________________________________________</w:t>
      </w:r>
    </w:p>
    <w:p w:rsidR="008E2C27" w:rsidRDefault="008E2C27" w:rsidP="008E2C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C27" w:rsidRDefault="008E2C27" w:rsidP="008E2C27">
      <w:r w:rsidRPr="00A96B61">
        <w:rPr>
          <w:b/>
        </w:rPr>
        <w:t>Дата выпуска</w:t>
      </w:r>
      <w:r>
        <w:t xml:space="preserve"> _____________________________________________________________________________</w:t>
      </w:r>
    </w:p>
    <w:p w:rsidR="008E2C27" w:rsidRDefault="008E2C27" w:rsidP="008E2C27">
      <w:pPr>
        <w:pBdr>
          <w:bottom w:val="single" w:sz="12" w:space="1" w:color="auto"/>
        </w:pBdr>
        <w:rPr>
          <w:b/>
        </w:rPr>
      </w:pPr>
      <w:r w:rsidRPr="00A96B61">
        <w:rPr>
          <w:b/>
        </w:rPr>
        <w:t>Место дальнейшего обучения</w:t>
      </w:r>
      <w:r>
        <w:rPr>
          <w:b/>
        </w:rPr>
        <w:t xml:space="preserve"> </w:t>
      </w:r>
    </w:p>
    <w:p w:rsidR="008E2C27" w:rsidRPr="00B206F1" w:rsidRDefault="008E2C27" w:rsidP="008E2C27">
      <w:pPr>
        <w:pBdr>
          <w:bottom w:val="single" w:sz="12" w:space="1" w:color="auto"/>
        </w:pBdr>
        <w:rPr>
          <w:b/>
        </w:rPr>
      </w:pPr>
    </w:p>
    <w:p w:rsidR="008E2C27" w:rsidRDefault="008E2C27" w:rsidP="008E2C27"/>
    <w:p w:rsidR="00C8514F" w:rsidRDefault="00C8514F"/>
    <w:sectPr w:rsidR="00C8514F" w:rsidSect="0003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C27"/>
    <w:rsid w:val="0003779B"/>
    <w:rsid w:val="008E2C27"/>
    <w:rsid w:val="00C8514F"/>
    <w:rsid w:val="00DA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2272</Words>
  <Characters>12951</Characters>
  <Application>Microsoft Office Word</Application>
  <DocSecurity>0</DocSecurity>
  <Lines>107</Lines>
  <Paragraphs>30</Paragraphs>
  <ScaleCrop>false</ScaleCrop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2011-05-29T13:02:00Z</dcterms:created>
  <dcterms:modified xsi:type="dcterms:W3CDTF">2011-05-29T13:14:00Z</dcterms:modified>
</cp:coreProperties>
</file>