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jc w:val="center"/>
        <w:spacing w:line="100" w:lineRule="atLeast"/>
      </w:pPr>
      <w:r>
        <w:rPr>
          <w:sz w:val="24"/>
          <w:b/>
          <w:szCs w:val="24"/>
        </w:rPr>
        <w:t xml:space="preserve">Приложение №1 </w:t>
      </w:r>
    </w:p>
    <w:p>
      <w:pPr>
        <w:pStyle w:val="style22"/>
        <w:jc w:val="center"/>
        <w:spacing w:line="100" w:lineRule="atLeast"/>
      </w:pPr>
      <w:r>
        <w:rPr>
          <w:sz w:val="24"/>
          <w:b/>
          <w:szCs w:val="24"/>
        </w:rPr>
        <w:t xml:space="preserve">        </w:t>
      </w:r>
    </w:p>
    <w:p>
      <w:pPr>
        <w:pStyle w:val="style22"/>
        <w:jc w:val="center"/>
        <w:spacing w:line="100" w:lineRule="atLeast"/>
      </w:pPr>
      <w:r>
        <w:rPr>
          <w:sz w:val="24"/>
          <w:i/>
          <w:szCs w:val="24"/>
        </w:rPr>
        <w:t>1-я группа  «Творческий подвиг рисателя»</w:t>
      </w:r>
    </w:p>
    <w:p>
      <w:pPr>
        <w:pStyle w:val="style22"/>
        <w:jc w:val="center"/>
        <w:spacing w:line="100" w:lineRule="atLeast"/>
      </w:pPr>
      <w:r>
        <w:rPr/>
      </w:r>
    </w:p>
    <w:p>
      <w:pPr>
        <w:pStyle w:val="style22"/>
        <w:jc w:val="center"/>
        <w:spacing w:line="100" w:lineRule="atLeast"/>
      </w:pPr>
      <w:r>
        <w:rPr>
          <w:b/>
          <w:bCs/>
        </w:rPr>
        <w:t>Жюль Верн</w:t>
      </w:r>
    </w:p>
    <w:p>
      <w:pPr>
        <w:pStyle w:val="style22"/>
        <w:jc w:val="center"/>
        <w:spacing w:line="100" w:lineRule="atLeast"/>
      </w:pPr>
      <w:r>
        <w:rPr>
          <w:sz w:val="24"/>
          <w:b/>
          <w:szCs w:val="24"/>
        </w:rPr>
        <w:t>(1828 – 1905 г.г.)</w:t>
      </w:r>
    </w:p>
    <w:p>
      <w:pPr>
        <w:pStyle w:val="style22"/>
        <w:jc w:val="both"/>
        <w:spacing w:line="100" w:lineRule="atLeast"/>
      </w:pPr>
      <w:r>
        <w:rPr>
          <w:sz w:val="24"/>
          <w:szCs w:val="24"/>
        </w:rPr>
        <w:t xml:space="preserve">     </w:t>
      </w:r>
    </w:p>
    <w:p>
      <w:pPr>
        <w:pStyle w:val="style22"/>
        <w:jc w:val="center"/>
        <w:spacing w:line="100" w:lineRule="atLeast"/>
      </w:pPr>
      <w:r>
        <w:rPr>
          <w:sz w:val="24"/>
          <w:szCs w:val="24"/>
        </w:rPr>
        <w:t>Я стараюсь учитывать запросы и возможности юных</w:t>
      </w:r>
    </w:p>
    <w:p>
      <w:pPr>
        <w:pStyle w:val="style22"/>
        <w:spacing w:line="100" w:lineRule="atLeast"/>
      </w:pPr>
      <w:r>
        <w:rPr>
          <w:sz w:val="24"/>
          <w:szCs w:val="24"/>
        </w:rPr>
        <w:t xml:space="preserve">                                 </w:t>
      </w:r>
      <w:r>
        <w:rPr>
          <w:sz w:val="24"/>
          <w:szCs w:val="24"/>
        </w:rPr>
        <w:t>читателей, для которых   написаны все мои книги.</w:t>
      </w:r>
    </w:p>
    <w:p>
      <w:pPr>
        <w:pStyle w:val="style22"/>
        <w:jc w:val="center"/>
        <w:spacing w:line="100" w:lineRule="atLeast"/>
      </w:pPr>
      <w:r>
        <w:rPr>
          <w:sz w:val="24"/>
          <w:szCs w:val="24"/>
        </w:rPr>
        <w:t xml:space="preserve">  </w:t>
      </w:r>
      <w:r>
        <w:rPr>
          <w:sz w:val="24"/>
          <w:szCs w:val="24"/>
        </w:rPr>
        <w:t>Работая над своими произведениями, я всегда думаю,</w:t>
      </w:r>
    </w:p>
    <w:p>
      <w:pPr>
        <w:pStyle w:val="style22"/>
        <w:jc w:val="center"/>
        <w:spacing w:line="100" w:lineRule="atLeast"/>
      </w:pPr>
      <w:r>
        <w:rPr>
          <w:sz w:val="24"/>
          <w:szCs w:val="24"/>
        </w:rPr>
        <w:t xml:space="preserve">    </w:t>
      </w:r>
      <w:r>
        <w:rPr>
          <w:sz w:val="24"/>
          <w:szCs w:val="24"/>
        </w:rPr>
        <w:t>чтобы из-под моего пера не вышло ни одной страницы,</w:t>
      </w:r>
    </w:p>
    <w:p>
      <w:pPr>
        <w:pStyle w:val="style22"/>
        <w:jc w:val="center"/>
        <w:spacing w:line="100" w:lineRule="atLeast"/>
      </w:pPr>
      <w:r>
        <w:rPr>
          <w:sz w:val="24"/>
          <w:szCs w:val="24"/>
        </w:rPr>
        <w:t xml:space="preserve">                 </w:t>
      </w:r>
      <w:r>
        <w:rPr>
          <w:sz w:val="24"/>
          <w:szCs w:val="24"/>
        </w:rPr>
        <w:t>ни одной фразы, которую не могли бы прочесть и понять дети.</w:t>
      </w:r>
    </w:p>
    <w:p>
      <w:pPr>
        <w:pStyle w:val="style22"/>
        <w:jc w:val="center"/>
        <w:spacing w:line="100" w:lineRule="atLeast"/>
      </w:pPr>
      <w:r>
        <w:rPr>
          <w:sz w:val="24"/>
          <w:szCs w:val="24"/>
        </w:rPr>
        <w:t xml:space="preserve">                                                </w:t>
      </w:r>
      <w:r>
        <w:rPr>
          <w:sz w:val="24"/>
          <w:szCs w:val="24"/>
        </w:rPr>
        <w:t xml:space="preserve">(Из интервью Ж.Верна корреспонденту </w:t>
      </w:r>
    </w:p>
    <w:p>
      <w:pPr>
        <w:pStyle w:val="style22"/>
        <w:jc w:val="center"/>
        <w:spacing w:line="100" w:lineRule="atLeast"/>
      </w:pPr>
      <w:r>
        <w:rPr>
          <w:sz w:val="24"/>
          <w:szCs w:val="24"/>
        </w:rPr>
        <w:t xml:space="preserve">                                            </w:t>
      </w:r>
      <w:r>
        <w:rPr>
          <w:sz w:val="24"/>
          <w:szCs w:val="24"/>
        </w:rPr>
        <w:t>«Новой Венской Газеты»; 1902 год)</w:t>
      </w:r>
    </w:p>
    <w:p>
      <w:pPr>
        <w:pStyle w:val="style0"/>
        <w:jc w:val="both"/>
        <w:ind w:hanging="0" w:left="360" w:right="0"/>
        <w:spacing w:line="100" w:lineRule="atLeast"/>
      </w:pPr>
      <w:r>
        <w:rPr/>
      </w:r>
    </w:p>
    <w:p>
      <w:pPr>
        <w:pStyle w:val="style0"/>
        <w:jc w:val="both"/>
        <w:spacing w:line="100" w:lineRule="atLeast"/>
      </w:pPr>
      <w:r>
        <w:rPr>
          <w:sz w:val="24"/>
          <w:szCs w:val="24"/>
          <w:rFonts w:cs="Times New Roman"/>
        </w:rPr>
        <w:t>«Моя жизнь была полным - полна действительными  воображаемыми событиями. Я видел много замечательных вещей, но ещё более удивительные создавались моей фантазией. Если бы вы только знали, как сожалею о том, что мне так рано приходится завершить свой земной путь и проститься с жизнью на пороге эпохи, которая сулит столько чудес!..» Это интервью писателя было дано корреспонденту «Новой Венской газеты» в 1902 году. Писатель видел все хуже и хуже, оглох на одно ухо, но жажда к жизни  не покидала его. Он старался учитывать запросы и возможности юных читателей, для которых написаны все его книги. Не случайно реализовать свои юношеские мечты Жюль попытался одиннадцатилетним подростком, когда тайком от родителей устроился юнгой на уходящую в Индию трехмачтовую шхуну «Корали». Отцу удалось догнать шхуну и снять с неё несостоявшегося юнгу. Жюль тогда неосмотрительно пообещал отцу, что впредь будет путешествовать только в мечтах. Получив диплом бакалавра,  под большим давлением отца начинает заниматься юриспруденцией в Нанте, а затем отправляется в Париж сдавать экзамены за первый год обучения. Влюблённый, но отвергнутый кузиной Каролиной Тронсон,  Жюль Верн пишет многочисленные сонеты, небольшую трагедию в стихах для театра марионеток. В Париже молодого адвоката неодержимо влечет театр, он посещает литературные и политические солоны, где знакомится со знаменитым Александром Дюма-отцом. Он  поддержит Ж. Верна и  поставит пьесу «Сломанные соломинки», имевшую успех у читателей,  на сцене Исторического театра, владельцем которого был сам. Воображаемыми событиями тех лет были «ограниченность средств к существованию», один-единственный фрак для светских приёмов, маленькая мансарда, где ютился Верн. Но на последние деньги Жюль покупает сборник пьес Шекспира, своего любимого писателя. Любовь к литературе, необыкновенное трудолюбие помогли Ж.Верну осуществить свою мечту: был опубликован первый гего рассказ «Первые корабли в Мексике» (позднее получивший название «Драма в Мексике»)</w:t>
      </w:r>
    </w:p>
    <w:p>
      <w:pPr>
        <w:pStyle w:val="style0"/>
        <w:jc w:val="both"/>
        <w:spacing w:line="100" w:lineRule="atLeast"/>
      </w:pPr>
      <w:r>
        <w:rPr>
          <w:sz w:val="24"/>
          <w:szCs w:val="24"/>
          <w:rFonts w:cs="Times New Roman"/>
        </w:rPr>
        <w:t>Романтик, мечтатель, влюбленный в жизнь, Ж Верн  продолжает развивать успех своих первых историко-географических произведений:</w:t>
      </w:r>
    </w:p>
    <w:p>
      <w:pPr>
        <w:pStyle w:val="style0"/>
        <w:jc w:val="both"/>
        <w:ind w:hanging="0" w:left="720" w:right="0"/>
        <w:spacing w:line="100" w:lineRule="atLeast"/>
      </w:pPr>
      <w:r>
        <w:rPr>
          <w:sz w:val="24"/>
          <w:szCs w:val="24"/>
          <w:rFonts w:cs="Times New Roman"/>
        </w:rPr>
        <w:t>1851 г. «Путешествия на воздушном шаре»</w:t>
      </w:r>
    </w:p>
    <w:p>
      <w:pPr>
        <w:pStyle w:val="style0"/>
        <w:jc w:val="both"/>
        <w:ind w:hanging="0" w:left="720" w:right="0"/>
        <w:spacing w:line="100" w:lineRule="atLeast"/>
      </w:pPr>
      <w:r>
        <w:rPr>
          <w:sz w:val="24"/>
          <w:szCs w:val="24"/>
          <w:rFonts w:cs="Times New Roman"/>
        </w:rPr>
        <w:t xml:space="preserve">1852 г.  Рассказ «Мартин Пас» </w:t>
      </w:r>
    </w:p>
    <w:p>
      <w:pPr>
        <w:pStyle w:val="style0"/>
        <w:jc w:val="both"/>
        <w:ind w:hanging="0" w:left="720" w:right="0"/>
        <w:spacing w:line="100" w:lineRule="atLeast"/>
      </w:pPr>
      <w:r>
        <w:rPr>
          <w:sz w:val="24"/>
          <w:szCs w:val="24"/>
          <w:rFonts w:cs="Times New Roman"/>
        </w:rPr>
        <w:t>1854 г. «Мастер Захариус» фантастическая новелла</w:t>
      </w:r>
    </w:p>
    <w:p>
      <w:pPr>
        <w:pStyle w:val="style0"/>
        <w:jc w:val="both"/>
        <w:ind w:hanging="0" w:left="720" w:right="0"/>
        <w:spacing w:line="100" w:lineRule="atLeast"/>
      </w:pPr>
      <w:r>
        <w:rPr>
          <w:sz w:val="24"/>
          <w:szCs w:val="24"/>
          <w:rFonts w:cs="Times New Roman"/>
        </w:rPr>
        <w:t>1855 г. «Зимовка во льдах» - повесть, ставшая прообразом романа «Путешествия и приключения капитана Гаттераса»</w:t>
      </w:r>
    </w:p>
    <w:p>
      <w:pPr>
        <w:pStyle w:val="style0"/>
        <w:jc w:val="both"/>
        <w:spacing w:line="100" w:lineRule="atLeast"/>
      </w:pPr>
      <w:r>
        <w:rPr>
          <w:sz w:val="24"/>
          <w:szCs w:val="24"/>
          <w:rFonts w:cs="Times New Roman"/>
        </w:rPr>
        <w:t xml:space="preserve"> </w:t>
      </w:r>
      <w:r>
        <w:rPr>
          <w:sz w:val="24"/>
          <w:szCs w:val="24"/>
          <w:rFonts w:cs="Times New Roman"/>
        </w:rPr>
        <w:t xml:space="preserve">Таким образом,  постепенно уточняется круг предпочтительных тем для Жюля Верна: человек и общество, путешествия и приключения, история и точные науки,  наконец, фантастика. </w:t>
      </w:r>
    </w:p>
    <w:p>
      <w:pPr>
        <w:pStyle w:val="style0"/>
        <w:jc w:val="both"/>
        <w:spacing w:line="100" w:lineRule="atLeast"/>
      </w:pPr>
      <w:r>
        <w:rPr>
          <w:sz w:val="24"/>
          <w:szCs w:val="24"/>
          <w:rFonts w:cs="Times New Roman"/>
        </w:rPr>
        <w:t>И всё же юный Верн продолжает упорно писать пьесы. На протяжении 50-х годов из-под пера одна за другой выходят либретто опер и оперетт, драмы, комедии. Некоторые из них появляются на сцене «Лирического театра». Всё-таки лирического!</w:t>
      </w:r>
    </w:p>
    <w:p>
      <w:pPr>
        <w:pStyle w:val="style0"/>
        <w:jc w:val="both"/>
        <w:spacing w:line="100" w:lineRule="atLeast"/>
      </w:pPr>
      <w:r>
        <w:rPr>
          <w:sz w:val="24"/>
          <w:szCs w:val="24"/>
          <w:rFonts w:cs="Times New Roman"/>
        </w:rPr>
        <w:t>В 1859 году Ж. Верн совершает вместе с Аристидом Иньяром, автором музыки оперетт Верна, путешествие в Шотландию, затем в поездку по Скандинавии, во время которой он побывал в Дании, Швеции и Ногвегии. С успехом ставятся драматические произведения, оперы, комеди в трёх действиях  «Одиннадцать дней осады».</w:t>
      </w:r>
    </w:p>
    <w:p>
      <w:pPr>
        <w:pStyle w:val="style0"/>
        <w:jc w:val="both"/>
        <w:spacing w:line="100" w:lineRule="atLeast"/>
      </w:pPr>
      <w:r>
        <w:rPr>
          <w:sz w:val="24"/>
          <w:szCs w:val="24"/>
          <w:rFonts w:cs="Times New Roman"/>
        </w:rPr>
        <w:t>Незаурядному Жюлю Верну не мог не встретиться с один из самых необыкновенных людей того времени. Это Надар, знаменитый аэронафт, фотограф, художник и писатель. Очевидно, это повлияло на выбор темы его первого романа «Пять недель на воздушном шаре», первым читателем которого, несомненно, был Александр Дюма.  Этцель, известный порижский издатель, основатель журнала для подростков под названием «Журнал воспитания и развлечения» сразу понял, что знания и способности Верна во многом соответствуют его планам. Началось 20-летнее сотрудничество. А роман, завоевавший во Франции невероятный успех, вскоре был переведен на многие европейские языки мира и принес автору международную известность. Так, уже в 1864 году вышло его русское издание под названием «Воздушное путешествие через Африку». За последующие 40 лет Жюлем Верном было написано около 70 романов. Особое место среди них занимает трилогия, в которую вошли романы «Дети капитана Гранта», «20000 тысяч лье под водой», «Таинственный остров».</w:t>
      </w:r>
    </w:p>
    <w:p>
      <w:pPr>
        <w:pStyle w:val="style22"/>
        <w:spacing w:line="100" w:lineRule="atLeast"/>
      </w:pPr>
      <w:r>
        <w:rPr>
          <w:sz w:val="24"/>
          <w:b/>
          <w:szCs w:val="24"/>
        </w:rPr>
        <w:t>Вывод</w:t>
      </w:r>
      <w:r>
        <w:rPr>
          <w:sz w:val="24"/>
          <w:szCs w:val="24"/>
        </w:rPr>
        <w:t>: За свою долгую жизнь,  кроме 65 романов, которые были изданы в 93 томах, Ж.Верн написал ещё 20 повестей и рассказов, 23 драматических произведения и 10 научно-популярных книг. Таким образом, все сочинения Ж.Верна образуют библиотеку из 110-115 томов, библиотеку, написанную одним человеком. Лишь ближайшим друзьям было известно, какого огромного напряжения физических и духовных сил стоило ему каждое произведение, пленявшее читателей новизной, остроумием, лёгкостью стиля.</w:t>
      </w:r>
    </w:p>
    <w:p>
      <w:pPr>
        <w:pStyle w:val="style0"/>
        <w:jc w:val="both"/>
        <w:spacing w:line="100" w:lineRule="atLeast"/>
      </w:pPr>
      <w:r>
        <w:rPr/>
      </w:r>
    </w:p>
    <w:p>
      <w:pPr>
        <w:pStyle w:val="style0"/>
        <w:jc w:val="center"/>
      </w:pPr>
      <w:r>
        <w:rPr/>
      </w:r>
    </w:p>
    <w:sectPr>
      <w:formProt w:val="off"/>
      <w:pgSz w:h="16838" w:w="11906"/>
      <w:docGrid w:charSpace="0" w:linePitch="36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color w:val="00000A"/>
      <w:sz w:val="24"/>
      <w:szCs w:val="24"/>
      <w:rFonts w:ascii="Times New Roman" w:cs="Mangal" w:eastAsia="SimSun" w:hAnsi="Times New Roman"/>
      <w:lang w:bidi="hi-IN" w:eastAsia="zh-CN" w:val="ru-RU"/>
    </w:rPr>
  </w:style>
  <w:style w:styleId="style15" w:type="character">
    <w:name w:val="Default Paragraph Font"/>
    <w:next w:val="style15"/>
    <w:rPr/>
  </w:style>
  <w:style w:styleId="style16" w:type="character">
    <w:name w:val="Текст выноски Знак"/>
    <w:basedOn w:val="style15"/>
    <w:next w:val="style16"/>
    <w:rPr>
      <w:sz w:val="16"/>
      <w:szCs w:val="16"/>
      <w:rFonts w:ascii="Tahoma" w:cs="Tahoma" w:hAnsi="Tahoma"/>
    </w:rPr>
  </w:style>
  <w:style w:styleId="style17" w:type="paragraph">
    <w:name w:val="Заголовок"/>
    <w:basedOn w:val="style0"/>
    <w:next w:val="style18"/>
    <w:pPr>
      <w:keepNext/>
      <w:spacing w:after="120" w:before="240"/>
    </w:pPr>
    <w:rPr>
      <w:sz w:val="28"/>
      <w:szCs w:val="28"/>
      <w:rFonts w:ascii="Arial" w:cs="Mangal" w:eastAsia="Microsoft YaHei" w:hAnsi="Arial"/>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sz w:val="24"/>
      <w:i/>
      <w:szCs w:val="24"/>
      <w:iCs/>
      <w:rFonts w:cs="Mangal"/>
    </w:rPr>
  </w:style>
  <w:style w:styleId="style21" w:type="paragraph">
    <w:name w:val="Указатель"/>
    <w:basedOn w:val="style0"/>
    <w:next w:val="style21"/>
    <w:pPr>
      <w:suppressLineNumbers/>
    </w:pPr>
    <w:rPr>
      <w:rFonts w:cs="Mangal"/>
    </w:rPr>
  </w:style>
  <w:style w:styleId="style22" w:type="paragraph">
    <w:name w:val="WW-Базовый"/>
    <w:next w:val="style22"/>
    <w:pPr>
      <w:widowControl/>
      <w:tabs>
        <w:tab w:leader="none" w:pos="708" w:val="left"/>
      </w:tabs>
      <w:suppressAutoHyphens w:val="true"/>
      <w:spacing w:after="0" w:before="0" w:line="100" w:lineRule="atLeast"/>
    </w:pPr>
    <w:rPr>
      <w:color w:val="00000A"/>
      <w:sz w:val="24"/>
      <w:szCs w:val="24"/>
      <w:rFonts w:ascii="Times New Roman" w:cs="Times New Roman" w:eastAsia="Times New Roman" w:hAnsi="Times New Roman"/>
      <w:lang w:bidi="hi-IN" w:eastAsia="hi-IN" w:val="ru-RU"/>
    </w:rPr>
  </w:style>
  <w:style w:styleId="style23" w:type="paragraph">
    <w:name w:val="Balloon Text"/>
    <w:basedOn w:val="style0"/>
    <w:next w:val="style23"/>
    <w:pPr>
      <w:spacing w:after="0" w:before="0" w:line="100" w:lineRule="atLeast"/>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2012-01-29T16:41:00.00Z</dcterms:created>
  <dc:creator>Света</dc:creator>
  <cp:lastModifiedBy>Света</cp:lastModifiedBy>
  <dcterms:modified xsi:type="dcterms:W3CDTF">2012-01-29T16:41:00.00Z</dcterms:modified>
  <cp:revision>2</cp:revision>
</cp:coreProperties>
</file>