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52" w:rsidRPr="00E76352" w:rsidRDefault="00E76352" w:rsidP="00E76352">
      <w:pPr>
        <w:shd w:val="clear" w:color="auto" w:fill="FFFFFF"/>
        <w:tabs>
          <w:tab w:val="left" w:pos="426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423F62" w:rsidRPr="00E76352" w:rsidRDefault="00E76352" w:rsidP="00E7635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ru-RU"/>
        </w:rPr>
      </w:pPr>
      <w:r w:rsidRPr="00E76352">
        <w:rPr>
          <w:rFonts w:ascii="Times New Roman" w:hAnsi="Times New Roman" w:cs="Times New Roman"/>
          <w:b/>
          <w:sz w:val="24"/>
          <w:szCs w:val="24"/>
        </w:rPr>
        <w:t>Изображение растений на государственных символах мира</w:t>
      </w:r>
    </w:p>
    <w:p w:rsidR="0046253A" w:rsidRPr="00E76352" w:rsidRDefault="0046253A" w:rsidP="00E7635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-12"/>
          <w:kern w:val="36"/>
          <w:sz w:val="24"/>
          <w:szCs w:val="24"/>
          <w:lang w:eastAsia="ru-RU"/>
        </w:rPr>
      </w:pPr>
    </w:p>
    <w:p w:rsidR="00757D83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народов мира символика страны играет важную роль. Она отображает историю государства, мышление своих предков, национальные традиции, которые всегда будут священны. На сег</w:t>
      </w:r>
      <w:r w:rsidR="00757D83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одняшний день изображения растений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встретить на гербах множества стран. </w:t>
      </w:r>
      <w:proofErr w:type="gramStart"/>
      <w:r w:rsidR="00757D83" w:rsidRPr="00E76352">
        <w:rPr>
          <w:rFonts w:ascii="Times New Roman" w:hAnsi="Times New Roman" w:cs="Times New Roman"/>
          <w:sz w:val="24"/>
          <w:szCs w:val="24"/>
        </w:rPr>
        <w:t xml:space="preserve">Представлены они, как правило, деревьями, ветвями, цветами, венками, злаками (колосьями, снопами), травами и плодами. </w:t>
      </w:r>
      <w:proofErr w:type="gramEnd"/>
    </w:p>
    <w:p w:rsid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список разрешенных к изображению растений был ограничен, а каждое из них имело четко определенный смысл. Так,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лилия,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королевским символом Франции, означала чистоту и свет. </w:t>
      </w:r>
    </w:p>
    <w:p w:rsidR="00F85D19" w:rsidRPr="00E76352" w:rsidRDefault="00F85D19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факт</w:t>
      </w:r>
    </w:p>
    <w:p w:rsidR="00F85D19" w:rsidRPr="00E76352" w:rsidRDefault="0046253A" w:rsidP="00E76352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rPr>
          <w:i/>
        </w:rPr>
        <w:t xml:space="preserve">Знаменитая королевская лилия, а точнее триада лилий — символ королевского дома </w:t>
      </w:r>
      <w:proofErr w:type="gramStart"/>
      <w:r w:rsidRPr="00E76352">
        <w:rPr>
          <w:i/>
        </w:rPr>
        <w:t>Бурбонов</w:t>
      </w:r>
      <w:proofErr w:type="gramEnd"/>
      <w:r w:rsidRPr="00E76352">
        <w:rPr>
          <w:i/>
        </w:rPr>
        <w:t>, правившего Францией и Испанией свыше 200 лет.</w:t>
      </w:r>
      <w:r w:rsidRPr="00E76352">
        <w:t xml:space="preserve"> </w:t>
      </w:r>
    </w:p>
    <w:p w:rsidR="00F85D19" w:rsidRPr="00E76352" w:rsidRDefault="00F85D19" w:rsidP="00E76352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t>Лилия — символ непорочности Девы Марии и чистоты духовных помыслов и благочестия вообще. Изображается в руке Марии, Гавриила или просто в интерьере, в вазе. 7 цветов лилии — семь радостей Марии.</w:t>
      </w:r>
    </w:p>
    <w:p w:rsidR="0046253A" w:rsidRPr="00E76352" w:rsidRDefault="0046253A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Прекрасный цветок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розы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королевский символ Англии — дарил надежду и радость.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Старинными геральдическими символами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лавровые и оливковые ветви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символы триумфа, победы и миролюбия. Они и по сей день остаются самыми часто изображаемыми растениями на государственных гербах подавляющего большинства стран мира и, как правило, изображаются вместе.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по популярности —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белая роза,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символизирует любовь и веру. Встречается на королевских гербах европейских стран и сегодня является официальным цветком и символом Финляндии. На финском гербе изображены сразу девять роз, по числу административных единиц страны.</w:t>
      </w: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факт</w:t>
      </w: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законам геральдики венки и гирлянды из роз могли красоваться только на гербах королевской фамилии. Дворяне, не имеющие в родне королевской крови, должны были довольствоваться одиночным цветком.</w:t>
      </w: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Красная дамасская роза появилась в Европе в 1270 </w:t>
      </w:r>
      <w:r w:rsidR="0046253A"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году: г</w:t>
      </w:r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раф </w:t>
      </w:r>
      <w:proofErr w:type="spellStart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Тибольд</w:t>
      </w:r>
      <w:proofErr w:type="spellEnd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IV Шампанский привез ее во Францию из крестового похода. Едва освоившись на новой родине, роза перекочевала в Англию и сразу стала эмблемой королевского дома Ланкастеров — одной из ветвей династии Плантагенетов. Другая ветвь династии — </w:t>
      </w:r>
      <w:proofErr w:type="spellStart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Йорки</w:t>
      </w:r>
      <w:proofErr w:type="spellEnd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отдала предпочтение белой розе. Эти эмблемы вошли в историю в связи с 30-летней войной в1455-1485 годах Ланкастеров и </w:t>
      </w:r>
      <w:proofErr w:type="spellStart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Йорков</w:t>
      </w:r>
      <w:proofErr w:type="spellEnd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которая больше известна как Война Алой и Белой розы.</w:t>
      </w:r>
    </w:p>
    <w:p w:rsidR="00F85D19" w:rsidRPr="00E76352" w:rsidRDefault="00F85D19" w:rsidP="00E76352">
      <w:pPr>
        <w:shd w:val="clear" w:color="auto" w:fill="FFFFFF" w:themeFill="background1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352">
        <w:rPr>
          <w:rFonts w:ascii="Times New Roman" w:hAnsi="Times New Roman" w:cs="Times New Roman"/>
          <w:sz w:val="24"/>
          <w:szCs w:val="24"/>
        </w:rPr>
        <w:t xml:space="preserve">На гербе современной Великобритании роза, клевер и чертополох. </w:t>
      </w:r>
      <w:proofErr w:type="gramStart"/>
      <w:r w:rsidRPr="00E76352">
        <w:rPr>
          <w:rFonts w:ascii="Times New Roman" w:hAnsi="Times New Roman" w:cs="Times New Roman"/>
          <w:sz w:val="24"/>
          <w:szCs w:val="24"/>
        </w:rPr>
        <w:t>Растительная символика стран Соединенного Королевства: роза – символ Англии, чертополох – Шотландии, клевер – трилистник – Северной Ирландии и лук – порей – Уэльс.</w:t>
      </w:r>
      <w:proofErr w:type="gramEnd"/>
    </w:p>
    <w:p w:rsidR="0046253A" w:rsidRPr="00E76352" w:rsidRDefault="0046253A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t>Роза является также национальным цветком США и Ирана.</w:t>
      </w:r>
    </w:p>
    <w:p w:rsidR="0046253A" w:rsidRPr="00E76352" w:rsidRDefault="0046253A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t>Червленая роза — неофициальная эмблема Болгарии, чайная желтая роза — эмблема столицы Китая Пекина.</w:t>
      </w:r>
    </w:p>
    <w:p w:rsidR="0046253A" w:rsidRPr="00E76352" w:rsidRDefault="0046253A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гербом 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национальной эмблемой 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Японии 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века 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шестнадцатилепестковая</w:t>
      </w:r>
      <w:proofErr w:type="spellEnd"/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хризантема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благодаря 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периоду цветения 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олицетворяет счастье и долголетие.</w:t>
      </w:r>
    </w:p>
    <w:p w:rsidR="0046253A" w:rsidRPr="00E76352" w:rsidRDefault="0046253A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позже к общепринятым символам стали добавлять сугубо национальные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гербе или флаге изображали растение, сделавшее страну знаменитой или богатой.</w:t>
      </w: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известных символов такого рода —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кедр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изображенный и на гербе, и на флаге Ливана, упоминания о котором как о главном продукте экспорта этой страны содержатся еще в Ветхом Завете. </w:t>
      </w: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основным продуктом внутреннего потребления в Бангладеш,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скрепляющим элементом композиции национального герба.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так давно в геральдике молодых тропических государств появились изображения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орхидеи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виктории </w:t>
      </w:r>
      <w:proofErr w:type="spellStart"/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регии</w:t>
      </w:r>
      <w:proofErr w:type="spellEnd"/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гигантской водяной лилии, входящей в современный герб государства Гайана. Гирлянда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рододендронов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украшает герб Непала. А на гербе Мексики изображены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кактусы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гербовых изображений очен</w:t>
      </w:r>
      <w:r w:rsidR="00733A4E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популярны различные виды деревьев.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крепость и могущество,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пальма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долговечность и победу, а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плодородие и обновление.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пятом, нижнем, белом поле герба Канады изображены три красных листа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сахарного клена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растущих из одной ветки и олицетворяющих развитие новой нации из многих народов.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герб Австралии изображен в виде щита, обрамленный цветущими ветвями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эвкалипта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гербе Анголы можно увидеть национальные символы этой страны: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кукурузу, кофе и хлопок,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отражающие индустриальную и сельскохозяйственную продукцию. 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Бразилия состоит из центральной эмблемы, обрамленной ветвями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цветущего кофейного дерева с левой стороны и табака с правой.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Пальмовое дерево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означающее долговечность и победу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нашло отображение на гербах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Либерии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Багамских и Мальдивских островов, Гаити и Саудовской Аравии, так как это 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</w:t>
      </w:r>
      <w:r w:rsidR="00F836A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питания для населения стран,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плодородия.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гербах Таджикистана и Узбекистана представлены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колосья пшеницы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стебли с раскрытыми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коробочками хлопка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характеризует главное богатство этих стран.</w:t>
      </w:r>
    </w:p>
    <w:p w:rsidR="00757D83" w:rsidRPr="00E76352" w:rsidRDefault="00757D83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Растительные мотивы присутствуют и в государственной символике Исламской Республики Иран. Герб Ирана, изображенный и на флаге, представляет собой арабское написание слова "Аллах", стилизованное таким образом, чтобы оно напоминало </w:t>
      </w:r>
      <w:r w:rsid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национальном цветке страны -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тюльпане.</w:t>
      </w:r>
    </w:p>
    <w:p w:rsidR="00F85D19" w:rsidRPr="00E76352" w:rsidRDefault="00F85D19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53A" w:rsidRPr="00E76352" w:rsidRDefault="00F85D19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hAnsi="Times New Roman" w:cs="Times New Roman"/>
          <w:sz w:val="24"/>
          <w:szCs w:val="24"/>
        </w:rPr>
        <w:t>На гербе Боливии изображён сноп </w:t>
      </w:r>
      <w:r w:rsidRPr="00E76352">
        <w:rPr>
          <w:rFonts w:ascii="Times New Roman" w:hAnsi="Times New Roman" w:cs="Times New Roman"/>
          <w:b/>
          <w:i/>
          <w:sz w:val="24"/>
          <w:szCs w:val="24"/>
        </w:rPr>
        <w:t>пшеницы и хлебное дерево.</w:t>
      </w:r>
      <w:r w:rsidRPr="00E76352">
        <w:rPr>
          <w:rFonts w:ascii="Times New Roman" w:hAnsi="Times New Roman" w:cs="Times New Roman"/>
          <w:sz w:val="24"/>
          <w:szCs w:val="24"/>
        </w:rPr>
        <w:t xml:space="preserve"> Эти два объекта олицетворяют ресурсы страны. Также на гербе изображён </w:t>
      </w:r>
      <w:r w:rsidRPr="00E76352">
        <w:rPr>
          <w:rFonts w:ascii="Times New Roman" w:hAnsi="Times New Roman" w:cs="Times New Roman"/>
          <w:b/>
          <w:i/>
          <w:sz w:val="24"/>
          <w:szCs w:val="24"/>
        </w:rPr>
        <w:t>лавровый венок.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цветов можно встретить не только на гербах, но и на современных банкнотах и монетах разных стран мира. Например, на индийской монете в 20 </w:t>
      </w:r>
      <w:proofErr w:type="spellStart"/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пайсов</w:t>
      </w:r>
      <w:proofErr w:type="spellEnd"/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 </w:t>
      </w: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лотос.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62" w:rsidRPr="00E76352" w:rsidRDefault="0046253A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rPr>
          <w:b/>
          <w:i/>
        </w:rPr>
        <w:t>В вексиллологии</w:t>
      </w:r>
      <w:r w:rsidRPr="00E76352">
        <w:t xml:space="preserve"> — науке о флагах растения также не обделены вниманием: э</w:t>
      </w:r>
      <w:r w:rsidR="00423F62" w:rsidRPr="00E76352">
        <w:t>ти символы присутствуют на флагах различных государств. К этому списку можно добавить</w:t>
      </w:r>
      <w:r w:rsidRPr="00E76352">
        <w:t xml:space="preserve"> </w:t>
      </w:r>
      <w:r w:rsidR="00423F62" w:rsidRPr="00E76352">
        <w:t>зеленый трилистник </w:t>
      </w:r>
      <w:r w:rsidR="00423F62" w:rsidRPr="00E76352">
        <w:rPr>
          <w:b/>
          <w:bCs/>
          <w:i/>
        </w:rPr>
        <w:t>клевера</w:t>
      </w:r>
      <w:r w:rsidR="00423F62" w:rsidRPr="00E76352">
        <w:t> — на флаге Ирландии, ветку с плодом </w:t>
      </w:r>
      <w:r w:rsidR="00423F62" w:rsidRPr="00E76352">
        <w:rPr>
          <w:b/>
          <w:bCs/>
          <w:i/>
        </w:rPr>
        <w:t>граната</w:t>
      </w:r>
      <w:r w:rsidR="00423F62" w:rsidRPr="00E76352">
        <w:t> — на флаге Гренады и гроздь </w:t>
      </w:r>
      <w:r w:rsidR="00423F62" w:rsidRPr="00E76352">
        <w:rPr>
          <w:b/>
          <w:bCs/>
          <w:i/>
        </w:rPr>
        <w:t>бананов</w:t>
      </w:r>
      <w:r w:rsidR="00423F62" w:rsidRPr="00E76352">
        <w:rPr>
          <w:i/>
        </w:rPr>
        <w:t> </w:t>
      </w:r>
      <w:r w:rsidR="00423F62" w:rsidRPr="00E76352">
        <w:t>— на флаге Фиджи.</w:t>
      </w:r>
    </w:p>
    <w:p w:rsidR="00F85D19" w:rsidRPr="00E76352" w:rsidRDefault="00F85D19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факт</w:t>
      </w:r>
    </w:p>
    <w:p w:rsidR="00F85D19" w:rsidRPr="00E76352" w:rsidRDefault="00F85D19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Впрочем, в Ирландии с зеленым листом клевера произошла странная история. Его так долго использовали в качестве своего символа борцы за ирландскую независимость, что в Северной Ирландии его изображение — символ симпатии к сепаратистам. Лояльные подданные ее величества остались без цветка-символа и вынуждены довольствоваться либо нейтральным ирландским символом — арфой, либо сугубо </w:t>
      </w:r>
      <w:proofErr w:type="spellStart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ольстерским</w:t>
      </w:r>
      <w:proofErr w:type="spellEnd"/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символом — изображением окровавленной ладони.</w:t>
      </w:r>
    </w:p>
    <w:p w:rsidR="00F85D19" w:rsidRPr="00E76352" w:rsidRDefault="00F85D19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p w:rsidR="00423F62" w:rsidRPr="00E76352" w:rsidRDefault="00423F62" w:rsidP="00E7635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символом становится не дикий, а культурный цветок. Символом Сингапура провозглашена </w:t>
      </w:r>
      <w:r w:rsidRPr="00E76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орхидея </w:t>
      </w:r>
      <w:proofErr w:type="spellStart"/>
      <w:r w:rsidRPr="00E76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ванда</w:t>
      </w:r>
      <w:proofErr w:type="spellEnd"/>
      <w:r w:rsidRPr="00E76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«Мисс Хоакин»</w:t>
      </w:r>
      <w:r w:rsidRPr="00E763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фиолетовым оттенком цветки орхидеи напоминают цветовую гамму одежд сингапурских женщин. Непрерывное круглогодичное цветение этой орхидеи, по мнению правительства, символизирует стремление народа к прогрессу.</w:t>
      </w:r>
    </w:p>
    <w:p w:rsidR="00F85D19" w:rsidRPr="00E76352" w:rsidRDefault="00423F62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t>Но не все цветы-символы непременно красивы и экзотичны. Национальный цветок Финляндии, скромный душистый </w:t>
      </w:r>
      <w:r w:rsidRPr="00E76352">
        <w:rPr>
          <w:b/>
          <w:bCs/>
          <w:i/>
        </w:rPr>
        <w:t>ландыш</w:t>
      </w:r>
      <w:r w:rsidRPr="00E76352">
        <w:rPr>
          <w:i/>
        </w:rPr>
        <w:t>,</w:t>
      </w:r>
      <w:r w:rsidRPr="00E76352">
        <w:t xml:space="preserve"> до введения евро красовался на монетах. Символ Шотландии </w:t>
      </w:r>
      <w:r w:rsidR="00F85D19" w:rsidRPr="00E76352">
        <w:t>-</w:t>
      </w:r>
      <w:r w:rsidR="00F85D19" w:rsidRPr="00E76352">
        <w:rPr>
          <w:i/>
        </w:rPr>
        <w:t xml:space="preserve"> </w:t>
      </w:r>
      <w:r w:rsidRPr="00E76352">
        <w:rPr>
          <w:b/>
          <w:bCs/>
          <w:i/>
        </w:rPr>
        <w:t>чертополох колючий</w:t>
      </w:r>
      <w:r w:rsidRPr="00E76352">
        <w:t xml:space="preserve"> — отражает боевой нрав этого непокорного народа. </w:t>
      </w:r>
      <w:r w:rsidR="00F85D19" w:rsidRPr="00E76352">
        <w:rPr>
          <w:i/>
        </w:rPr>
        <w:t>В Шотландии есть старая легенда, повествующая о противостоянии местного населения чужеземцам, прибывшим с намерением завоевать побережье. Враги под покровом ночи окружили лагерь шотландских воинов, но один из противников наткнулся в темноте на чертополох. Вскрикнув от неожиданности и боли, он тотчас встревожил шотландцев, которые оказали мощное сопротивление и одержали победу над врагом.</w:t>
      </w:r>
      <w:r w:rsidR="00F85D19" w:rsidRPr="00E76352">
        <w:t xml:space="preserve"> </w:t>
      </w:r>
    </w:p>
    <w:p w:rsidR="00F85D19" w:rsidRPr="00E76352" w:rsidRDefault="00423F62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lastRenderedPageBreak/>
        <w:t>Камбоджа выбрала своим цветочным символом </w:t>
      </w:r>
      <w:r w:rsidRPr="00E76352">
        <w:rPr>
          <w:b/>
          <w:bCs/>
          <w:i/>
        </w:rPr>
        <w:t>рис</w:t>
      </w:r>
      <w:r w:rsidRPr="00E76352">
        <w:t> — источник благополучия страны, а Литва полюбила душистую</w:t>
      </w:r>
      <w:r w:rsidR="00757D83" w:rsidRPr="00E76352">
        <w:t xml:space="preserve"> </w:t>
      </w:r>
      <w:r w:rsidRPr="00E76352">
        <w:rPr>
          <w:b/>
          <w:bCs/>
          <w:i/>
        </w:rPr>
        <w:t>руту</w:t>
      </w:r>
      <w:r w:rsidRPr="00E76352">
        <w:rPr>
          <w:i/>
        </w:rPr>
        <w:t>.</w:t>
      </w:r>
      <w:r w:rsidR="00F85D19" w:rsidRPr="00E76352">
        <w:rPr>
          <w:b/>
          <w:i/>
        </w:rPr>
        <w:t xml:space="preserve"> Мальва</w:t>
      </w:r>
      <w:r w:rsidR="00F85D19" w:rsidRPr="00E76352">
        <w:t xml:space="preserve"> украшает герб Непала.</w:t>
      </w:r>
    </w:p>
    <w:p w:rsidR="00423F62" w:rsidRPr="00E76352" w:rsidRDefault="003401CD" w:rsidP="00E763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2">
        <w:rPr>
          <w:rFonts w:ascii="Times New Roman" w:hAnsi="Times New Roman" w:cs="Times New Roman"/>
          <w:sz w:val="24"/>
          <w:szCs w:val="24"/>
        </w:rPr>
        <w:t xml:space="preserve">      На флаге Казахстана изображено Солнце, силуэт которого является символом богатства и изобилия. Поэтому не случайно при внимательном рассмотрении лучи солнца в нашем флаге одновременно имеют форму </w:t>
      </w:r>
      <w:r w:rsidRPr="00E76352">
        <w:rPr>
          <w:rFonts w:ascii="Times New Roman" w:hAnsi="Times New Roman" w:cs="Times New Roman"/>
          <w:b/>
          <w:i/>
          <w:sz w:val="24"/>
          <w:szCs w:val="24"/>
        </w:rPr>
        <w:t>зерна</w:t>
      </w:r>
      <w:r w:rsidRPr="00E76352">
        <w:rPr>
          <w:rFonts w:ascii="Times New Roman" w:hAnsi="Times New Roman" w:cs="Times New Roman"/>
          <w:sz w:val="24"/>
          <w:szCs w:val="24"/>
        </w:rPr>
        <w:t xml:space="preserve"> – основы изобилия и благополучия.</w:t>
      </w:r>
    </w:p>
    <w:p w:rsidR="00423F62" w:rsidRPr="00E76352" w:rsidRDefault="00423F62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 w:rsidRPr="00E76352">
        <w:t>Если другие растительные элементы носят больше характер украшения, то цветы в гербах — это условные знаки. Чаще всего для</w:t>
      </w:r>
      <w:r w:rsidRPr="00E76352">
        <w:rPr>
          <w:rStyle w:val="apple-converted-space"/>
        </w:rPr>
        <w:t> </w:t>
      </w:r>
      <w:r w:rsidRPr="00E76352">
        <w:rPr>
          <w:rStyle w:val="a6"/>
          <w:b w:val="0"/>
          <w:bdr w:val="none" w:sz="0" w:space="0" w:color="auto" w:frame="1"/>
        </w:rPr>
        <w:t>изображения цветов в геральдике</w:t>
      </w:r>
      <w:r w:rsidRPr="00E76352">
        <w:rPr>
          <w:rStyle w:val="apple-converted-space"/>
        </w:rPr>
        <w:t> </w:t>
      </w:r>
      <w:r w:rsidRPr="00E76352">
        <w:t xml:space="preserve">используют </w:t>
      </w:r>
      <w:r w:rsidRPr="00E76352">
        <w:rPr>
          <w:b/>
          <w:i/>
        </w:rPr>
        <w:t>золотой, серебряный, черный, красный или синий цвет</w:t>
      </w:r>
      <w:r w:rsidRPr="00E76352">
        <w:t xml:space="preserve">, каждый </w:t>
      </w:r>
      <w:proofErr w:type="gramStart"/>
      <w:r w:rsidRPr="00E76352">
        <w:t>из</w:t>
      </w:r>
      <w:proofErr w:type="gramEnd"/>
      <w:r w:rsidRPr="00E76352">
        <w:t xml:space="preserve"> которых имеет свое символическое значение: золото (желтый цвет) символизирует богатство, силу и постоянство, серебряный (белый) — чистоту и невинн</w:t>
      </w:r>
      <w:r w:rsidR="00E76352">
        <w:t xml:space="preserve">ость. Черный, белый, красный, </w:t>
      </w:r>
      <w:proofErr w:type="spellStart"/>
      <w:r w:rsidRPr="00E76352">
        <w:t>голубой</w:t>
      </w:r>
      <w:proofErr w:type="spellEnd"/>
      <w:r w:rsidRPr="00E76352">
        <w:t xml:space="preserve"> цвета означают четыре стихии: земля, вода, огонь и воздух.</w:t>
      </w:r>
    </w:p>
    <w:p w:rsidR="00F85D19" w:rsidRPr="00E76352" w:rsidRDefault="00F85D19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p w:rsidR="00F85D19" w:rsidRPr="00E76352" w:rsidRDefault="00E76352" w:rsidP="00E7635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D1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ышеперечисленного</w:t>
      </w:r>
      <w:proofErr w:type="gramEnd"/>
      <w:r w:rsidR="00F85D19" w:rsidRPr="00E7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 у разных народов к цветам и растениям всегда было и остается особое отношение. Цветы боготворили, почитали и делали их главными символами своей страны.</w:t>
      </w:r>
    </w:p>
    <w:p w:rsidR="00F85D19" w:rsidRPr="00E76352" w:rsidRDefault="00F85D19" w:rsidP="00E7635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</w:p>
    <w:p w:rsidR="00F85D19" w:rsidRPr="00E76352" w:rsidRDefault="00F85D19" w:rsidP="00E76352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3A" w:rsidRPr="00E76352" w:rsidRDefault="0046253A" w:rsidP="00E7635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253A" w:rsidRPr="00E76352" w:rsidSect="00E7635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66F8"/>
    <w:multiLevelType w:val="multilevel"/>
    <w:tmpl w:val="466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3F62"/>
    <w:rsid w:val="00287C57"/>
    <w:rsid w:val="003401CD"/>
    <w:rsid w:val="003E6B76"/>
    <w:rsid w:val="00423F62"/>
    <w:rsid w:val="0046253A"/>
    <w:rsid w:val="00466C49"/>
    <w:rsid w:val="00733A4E"/>
    <w:rsid w:val="00757D83"/>
    <w:rsid w:val="00DC5B36"/>
    <w:rsid w:val="00E76352"/>
    <w:rsid w:val="00EF559F"/>
    <w:rsid w:val="00F836A9"/>
    <w:rsid w:val="00F8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6"/>
  </w:style>
  <w:style w:type="paragraph" w:styleId="1">
    <w:name w:val="heading 1"/>
    <w:basedOn w:val="a"/>
    <w:link w:val="10"/>
    <w:uiPriority w:val="9"/>
    <w:qFormat/>
    <w:rsid w:val="0042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F62"/>
    <w:rPr>
      <w:i/>
      <w:iCs/>
    </w:rPr>
  </w:style>
  <w:style w:type="character" w:customStyle="1" w:styleId="apple-converted-space">
    <w:name w:val="apple-converted-space"/>
    <w:basedOn w:val="a0"/>
    <w:rsid w:val="00423F62"/>
  </w:style>
  <w:style w:type="character" w:styleId="a5">
    <w:name w:val="Hyperlink"/>
    <w:basedOn w:val="a0"/>
    <w:uiPriority w:val="99"/>
    <w:unhideWhenUsed/>
    <w:rsid w:val="00423F62"/>
    <w:rPr>
      <w:color w:val="0000FF"/>
      <w:u w:val="single"/>
    </w:rPr>
  </w:style>
  <w:style w:type="character" w:styleId="a6">
    <w:name w:val="Strong"/>
    <w:basedOn w:val="a0"/>
    <w:uiPriority w:val="22"/>
    <w:qFormat/>
    <w:rsid w:val="00423F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F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817">
          <w:blockQuote w:val="1"/>
          <w:marLeft w:val="0"/>
          <w:marRight w:val="0"/>
          <w:marTop w:val="0"/>
          <w:marBottom w:val="0"/>
          <w:divBdr>
            <w:top w:val="none" w:sz="0" w:space="9" w:color="auto"/>
            <w:left w:val="none" w:sz="0" w:space="31" w:color="auto"/>
            <w:bottom w:val="none" w:sz="0" w:space="6" w:color="auto"/>
            <w:right w:val="none" w:sz="0" w:space="0" w:color="auto"/>
          </w:divBdr>
        </w:div>
      </w:divsChild>
    </w:div>
    <w:div w:id="25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08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303E50"/>
                <w:bottom w:val="none" w:sz="0" w:space="0" w:color="auto"/>
                <w:right w:val="none" w:sz="0" w:space="0" w:color="auto"/>
              </w:divBdr>
              <w:divsChild>
                <w:div w:id="216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ECECEE"/>
                    <w:right w:val="none" w:sz="0" w:space="0" w:color="auto"/>
                  </w:divBdr>
                </w:div>
                <w:div w:id="20796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26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89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208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ECECEE"/>
                <w:right w:val="none" w:sz="0" w:space="0" w:color="auto"/>
              </w:divBdr>
            </w:div>
            <w:div w:id="362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3711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397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487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303E50"/>
                <w:bottom w:val="none" w:sz="0" w:space="0" w:color="auto"/>
                <w:right w:val="none" w:sz="0" w:space="0" w:color="auto"/>
              </w:divBdr>
              <w:divsChild>
                <w:div w:id="9361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ECECEE"/>
                    <w:right w:val="none" w:sz="0" w:space="0" w:color="auto"/>
                  </w:divBdr>
                </w:div>
                <w:div w:id="1553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303E50"/>
                <w:bottom w:val="none" w:sz="0" w:space="0" w:color="auto"/>
                <w:right w:val="none" w:sz="0" w:space="0" w:color="auto"/>
              </w:divBdr>
              <w:divsChild>
                <w:div w:id="6436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ECECEE"/>
                    <w:right w:val="none" w:sz="0" w:space="0" w:color="auto"/>
                  </w:divBdr>
                </w:div>
              </w:divsChild>
            </w:div>
            <w:div w:id="6233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656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726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7531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ECECEE"/>
                <w:right w:val="none" w:sz="0" w:space="0" w:color="auto"/>
              </w:divBdr>
            </w:div>
            <w:div w:id="7772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814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815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820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959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173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58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648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827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8753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1935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ECECEE"/>
                <w:right w:val="none" w:sz="0" w:space="0" w:color="auto"/>
              </w:divBdr>
            </w:div>
            <w:div w:id="1935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03E50"/>
                <w:bottom w:val="none" w:sz="0" w:space="0" w:color="auto"/>
                <w:right w:val="none" w:sz="0" w:space="0" w:color="auto"/>
              </w:divBdr>
            </w:div>
            <w:div w:id="2117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1</dc:creator>
  <cp:keywords/>
  <dc:description/>
  <cp:lastModifiedBy>Вероника 1</cp:lastModifiedBy>
  <cp:revision>1</cp:revision>
  <cp:lastPrinted>2012-01-12T19:30:00Z</cp:lastPrinted>
  <dcterms:created xsi:type="dcterms:W3CDTF">2012-01-18T16:19:00Z</dcterms:created>
  <dcterms:modified xsi:type="dcterms:W3CDTF">2012-01-18T16:20:00Z</dcterms:modified>
</cp:coreProperties>
</file>