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17" w:rsidRPr="008F3980" w:rsidRDefault="008F3980" w:rsidP="008F3980">
      <w:pPr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Приложение</w:t>
      </w:r>
      <w:r w:rsidR="004052BE">
        <w:rPr>
          <w:b/>
          <w:bCs/>
          <w:sz w:val="28"/>
          <w:szCs w:val="28"/>
        </w:rPr>
        <w:t xml:space="preserve"> 1                      </w:t>
      </w:r>
      <w:r>
        <w:rPr>
          <w:b/>
          <w:bCs/>
          <w:sz w:val="28"/>
          <w:szCs w:val="28"/>
        </w:rPr>
        <w:t xml:space="preserve">    </w:t>
      </w:r>
      <w:r w:rsidR="00DB0817" w:rsidRPr="007C4C63">
        <w:rPr>
          <w:b/>
          <w:bCs/>
          <w:sz w:val="28"/>
          <w:szCs w:val="28"/>
        </w:rPr>
        <w:t xml:space="preserve">Учебно-тематический </w:t>
      </w:r>
      <w:r w:rsidR="00DB0817" w:rsidRPr="008F3980">
        <w:rPr>
          <w:b/>
          <w:bCs/>
          <w:sz w:val="28"/>
          <w:szCs w:val="28"/>
        </w:rPr>
        <w:t>план</w:t>
      </w:r>
      <w:r w:rsidRPr="008F3980">
        <w:rPr>
          <w:sz w:val="28"/>
          <w:szCs w:val="28"/>
        </w:rPr>
        <w:t xml:space="preserve">                      </w:t>
      </w:r>
      <w:proofErr w:type="spellStart"/>
      <w:r w:rsidRPr="008F3980">
        <w:rPr>
          <w:b/>
          <w:sz w:val="28"/>
          <w:szCs w:val="28"/>
        </w:rPr>
        <w:t>Букалова</w:t>
      </w:r>
      <w:proofErr w:type="spellEnd"/>
      <w:r w:rsidRPr="008F3980">
        <w:rPr>
          <w:b/>
          <w:sz w:val="28"/>
          <w:szCs w:val="28"/>
        </w:rPr>
        <w:t xml:space="preserve"> О.</w:t>
      </w:r>
      <w:r w:rsidR="004052BE">
        <w:rPr>
          <w:b/>
          <w:sz w:val="28"/>
          <w:szCs w:val="28"/>
        </w:rPr>
        <w:t>В.       Идентификатор: 240-734-856</w:t>
      </w:r>
    </w:p>
    <w:tbl>
      <w:tblPr>
        <w:tblpPr w:leftFromText="180" w:rightFromText="180" w:horzAnchor="margin" w:tblpXSpec="center" w:tblpY="42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5381"/>
        <w:gridCol w:w="7573"/>
        <w:gridCol w:w="1178"/>
      </w:tblGrid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b/>
                <w:szCs w:val="24"/>
              </w:rPr>
            </w:pPr>
            <w:r w:rsidRPr="00B47DB3">
              <w:rPr>
                <w:b/>
                <w:szCs w:val="24"/>
              </w:rPr>
              <w:t>№</w:t>
            </w:r>
          </w:p>
          <w:p w:rsidR="00DB0817" w:rsidRPr="00B47DB3" w:rsidRDefault="00DB0817" w:rsidP="009704DD">
            <w:pPr>
              <w:ind w:left="404"/>
              <w:rPr>
                <w:b/>
                <w:szCs w:val="24"/>
              </w:rPr>
            </w:pPr>
            <w:proofErr w:type="spellStart"/>
            <w:proofErr w:type="gramStart"/>
            <w:r w:rsidRPr="00B47DB3">
              <w:rPr>
                <w:b/>
                <w:szCs w:val="24"/>
              </w:rPr>
              <w:t>п</w:t>
            </w:r>
            <w:proofErr w:type="spellEnd"/>
            <w:proofErr w:type="gramEnd"/>
            <w:r w:rsidRPr="00B47DB3">
              <w:rPr>
                <w:b/>
                <w:szCs w:val="24"/>
              </w:rPr>
              <w:t>/</w:t>
            </w:r>
            <w:proofErr w:type="spellStart"/>
            <w:r w:rsidRPr="00B47DB3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b/>
                <w:i w:val="0"/>
                <w:sz w:val="24"/>
                <w:szCs w:val="24"/>
              </w:rPr>
            </w:pPr>
            <w:r w:rsidRPr="00B47DB3">
              <w:rPr>
                <w:b/>
                <w:i w:val="0"/>
                <w:sz w:val="24"/>
                <w:szCs w:val="24"/>
              </w:rPr>
              <w:t>Тема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b/>
                <w:szCs w:val="24"/>
              </w:rPr>
            </w:pPr>
            <w:r w:rsidRPr="00B47DB3">
              <w:rPr>
                <w:b/>
                <w:szCs w:val="24"/>
              </w:rPr>
              <w:t>Формы работы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b/>
                <w:szCs w:val="24"/>
              </w:rPr>
            </w:pPr>
            <w:r w:rsidRPr="00B47DB3">
              <w:rPr>
                <w:b/>
                <w:szCs w:val="24"/>
              </w:rPr>
              <w:t>Дата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Вводное  занятие «Омонимия – сложное языковое явление и общие закономерности развития омонимии в системе русского языка».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Лекция учителя. Практические упражнения с целью выяснения уровня знаний по теме курса.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Сентябрь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2.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Лексические омонимы.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 xml:space="preserve">Сообщение учителя. Выполнение </w:t>
            </w:r>
          </w:p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практических упражнений. Сопоставление и анализ омонимичных форм.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Сентябрь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3.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1. Работа со словарем</w:t>
            </w:r>
          </w:p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2. Пути появления омонимов в языке.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Сообщения учителя, учащихся. Работа с толковым словарем и словарями омонимов. Практические упражнения.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Сентябрь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4.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Разграничение омонимов и многозначных слов (</w:t>
            </w:r>
            <w:proofErr w:type="spellStart"/>
            <w:r w:rsidRPr="00B47DB3">
              <w:rPr>
                <w:i w:val="0"/>
                <w:sz w:val="24"/>
                <w:szCs w:val="24"/>
              </w:rPr>
              <w:t>полисем</w:t>
            </w:r>
            <w:proofErr w:type="spellEnd"/>
            <w:r w:rsidRPr="00B47DB3"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Сообщения учителя. Беседа с учащимися. Составление опорного конспекта. Выполнение практических заданий.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Сентябрь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5.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Фонетические омонимы. Омофоны.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Сообщение учащихся о фонетических процессах в русском языке. Фонетический разбор. Составление словосочетаний и предложений.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Октябрь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6.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Графические омонимы. Омографы.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Сообщение учащегося. Составление словосочетаний и предложений. Орфографическая и орфоэпическая работа.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Октябрь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7.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 xml:space="preserve">Грамматические омонимы. </w:t>
            </w:r>
            <w:proofErr w:type="spellStart"/>
            <w:r w:rsidRPr="00B47DB3">
              <w:rPr>
                <w:i w:val="0"/>
                <w:sz w:val="24"/>
                <w:szCs w:val="24"/>
              </w:rPr>
              <w:t>Омоформы</w:t>
            </w:r>
            <w:proofErr w:type="spellEnd"/>
            <w:r w:rsidRPr="00B47DB3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Беседа с учащимися. Морфологический разбор. Сравнительно – сопоставительная работа. Работа со словарями.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Октябрь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8.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Паронимы.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rPr>
                <w:szCs w:val="24"/>
              </w:rPr>
            </w:pPr>
            <w:r w:rsidRPr="00B47DB3">
              <w:rPr>
                <w:szCs w:val="24"/>
              </w:rPr>
              <w:t>Сообщение учителя. Работа с толковым словарем. Анализ художественного текста. Практические задания.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Октябрь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9.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 xml:space="preserve">Словообразовательная омонимия. </w:t>
            </w:r>
            <w:proofErr w:type="spellStart"/>
            <w:r w:rsidRPr="00B47DB3">
              <w:rPr>
                <w:i w:val="0"/>
                <w:sz w:val="24"/>
                <w:szCs w:val="24"/>
              </w:rPr>
              <w:t>Омоморфемы</w:t>
            </w:r>
            <w:proofErr w:type="spellEnd"/>
            <w:r w:rsidRPr="00B47DB3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Сообщения учителя. Анализ омонимичных морфем. Словообразовательный и морфемный разбор. Практические упражнения.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Ноябрь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10.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Функциональные омонимы.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 xml:space="preserve">Сообщение учителя. Составление предложений с </w:t>
            </w:r>
            <w:proofErr w:type="spellStart"/>
            <w:r w:rsidRPr="00B47DB3">
              <w:rPr>
                <w:szCs w:val="24"/>
              </w:rPr>
              <w:t>субстантивироаннными</w:t>
            </w:r>
            <w:proofErr w:type="spellEnd"/>
            <w:r w:rsidRPr="00B47DB3">
              <w:rPr>
                <w:szCs w:val="24"/>
              </w:rPr>
              <w:t xml:space="preserve"> частями речи. Анализ текста.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Ноябрь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11.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Омонимия наречий с другими частями речи.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Сообщение учителя. Составление правила-помощника, таблицы разграничения омонимичных частей речи. Анализ художественных текстов.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Ноябрь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12.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 xml:space="preserve">Синтаксическая омонимия. </w:t>
            </w:r>
            <w:proofErr w:type="spellStart"/>
            <w:r w:rsidRPr="00B47DB3">
              <w:rPr>
                <w:i w:val="0"/>
                <w:sz w:val="24"/>
                <w:szCs w:val="24"/>
              </w:rPr>
              <w:t>Омосинтагмы</w:t>
            </w:r>
            <w:proofErr w:type="spellEnd"/>
            <w:r w:rsidRPr="00B47DB3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Сообщение учителя. Анализ, составление, конструирование предложений. Синтаксический разбор.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Ноябрь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13.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Фразеологические омонимы.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Беседа с учащимися в сочетании с выполнением практических заданий. Сообщение учителя. Работа с фразеологическим словарем. Составление предложений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Декабрь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14.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 xml:space="preserve">Омонимы, </w:t>
            </w:r>
            <w:proofErr w:type="spellStart"/>
            <w:r w:rsidRPr="00B47DB3">
              <w:rPr>
                <w:i w:val="0"/>
                <w:sz w:val="24"/>
                <w:szCs w:val="24"/>
              </w:rPr>
              <w:t>омоформы</w:t>
            </w:r>
            <w:proofErr w:type="spellEnd"/>
            <w:r w:rsidRPr="00B47DB3">
              <w:rPr>
                <w:i w:val="0"/>
                <w:sz w:val="24"/>
                <w:szCs w:val="24"/>
              </w:rPr>
              <w:t>, омографы, омофоны в художественной литературе.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Беседа. Отгадывание загадок. Игра «Буриме». Анализ текстов художественных произведений.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Декабрь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lastRenderedPageBreak/>
              <w:t>15.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  <w:r w:rsidRPr="00B47DB3">
              <w:rPr>
                <w:i w:val="0"/>
                <w:sz w:val="24"/>
                <w:szCs w:val="24"/>
              </w:rPr>
              <w:t>Стилистическое использование омонимов.</w:t>
            </w: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Сообщение учителя. Составление памятки работы с текстом. Коллективная и самостоятельная работы по исправлению стилистических ошибок. Работа с толковым словарем.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Декабрь</w:t>
            </w:r>
          </w:p>
        </w:tc>
      </w:tr>
      <w:tr w:rsidR="00DB0817" w:rsidRPr="00B47DB3" w:rsidTr="008F3980">
        <w:tc>
          <w:tcPr>
            <w:tcW w:w="964" w:type="dxa"/>
          </w:tcPr>
          <w:p w:rsidR="00DB0817" w:rsidRPr="00B47DB3" w:rsidRDefault="00DB0817" w:rsidP="009704DD">
            <w:pPr>
              <w:ind w:left="404"/>
              <w:jc w:val="center"/>
              <w:rPr>
                <w:szCs w:val="24"/>
              </w:rPr>
            </w:pPr>
            <w:r w:rsidRPr="00B47DB3">
              <w:rPr>
                <w:szCs w:val="24"/>
              </w:rPr>
              <w:t>16.</w:t>
            </w:r>
          </w:p>
        </w:tc>
        <w:tc>
          <w:tcPr>
            <w:tcW w:w="5381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 xml:space="preserve">Обобщающее занятие. </w:t>
            </w:r>
          </w:p>
          <w:p w:rsidR="00DB0817" w:rsidRPr="00B47DB3" w:rsidRDefault="00DB0817" w:rsidP="009704DD">
            <w:pPr>
              <w:jc w:val="both"/>
              <w:rPr>
                <w:bCs/>
                <w:szCs w:val="24"/>
              </w:rPr>
            </w:pPr>
            <w:r w:rsidRPr="00B47DB3">
              <w:rPr>
                <w:bCs/>
                <w:szCs w:val="24"/>
              </w:rPr>
              <w:t>Лингвистическая игра «Близнецы».</w:t>
            </w:r>
          </w:p>
          <w:p w:rsidR="00DB0817" w:rsidRPr="00B47DB3" w:rsidRDefault="00DB0817" w:rsidP="009704DD">
            <w:pPr>
              <w:pStyle w:val="3"/>
              <w:ind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7573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Защита печатного издания «Близнецы». Выполнение контрольных практических заданий по темам курса.</w:t>
            </w:r>
          </w:p>
        </w:tc>
        <w:tc>
          <w:tcPr>
            <w:tcW w:w="1178" w:type="dxa"/>
          </w:tcPr>
          <w:p w:rsidR="00DB0817" w:rsidRPr="00B47DB3" w:rsidRDefault="00DB0817" w:rsidP="009704DD">
            <w:pPr>
              <w:jc w:val="both"/>
              <w:rPr>
                <w:szCs w:val="24"/>
              </w:rPr>
            </w:pPr>
            <w:r w:rsidRPr="00B47DB3">
              <w:rPr>
                <w:szCs w:val="24"/>
              </w:rPr>
              <w:t>Декабрь</w:t>
            </w:r>
          </w:p>
        </w:tc>
      </w:tr>
    </w:tbl>
    <w:p w:rsidR="00FC1FF0" w:rsidRPr="00DB0817" w:rsidRDefault="00FC1FF0">
      <w:pPr>
        <w:rPr>
          <w:lang w:val="en-US"/>
        </w:rPr>
      </w:pPr>
    </w:p>
    <w:sectPr w:rsidR="00FC1FF0" w:rsidRPr="00DB0817" w:rsidSect="008F398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0817"/>
    <w:rsid w:val="004052BE"/>
    <w:rsid w:val="004E4149"/>
    <w:rsid w:val="008F3980"/>
    <w:rsid w:val="00B5205A"/>
    <w:rsid w:val="00DB0817"/>
    <w:rsid w:val="00FC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B0817"/>
    <w:pPr>
      <w:ind w:firstLine="993"/>
      <w:jc w:val="both"/>
    </w:pPr>
    <w:rPr>
      <w:i/>
      <w:sz w:val="28"/>
    </w:rPr>
  </w:style>
  <w:style w:type="character" w:customStyle="1" w:styleId="30">
    <w:name w:val="Основной текст с отступом 3 Знак"/>
    <w:basedOn w:val="a0"/>
    <w:link w:val="3"/>
    <w:rsid w:val="00DB0817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2388</Characters>
  <Application>Microsoft Office Word</Application>
  <DocSecurity>0</DocSecurity>
  <Lines>19</Lines>
  <Paragraphs>5</Paragraphs>
  <ScaleCrop>false</ScaleCrop>
  <Company>HOME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GOTAN</dc:creator>
  <cp:keywords/>
  <dc:description/>
  <cp:lastModifiedBy>GOTAN</cp:lastModifiedBy>
  <cp:revision>4</cp:revision>
  <dcterms:created xsi:type="dcterms:W3CDTF">2012-01-21T12:36:00Z</dcterms:created>
  <dcterms:modified xsi:type="dcterms:W3CDTF">2012-01-22T18:43:00Z</dcterms:modified>
</cp:coreProperties>
</file>