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F3" w:rsidRDefault="00902CF3" w:rsidP="00902CF3">
      <w:pPr>
        <w:shd w:val="clear" w:color="auto" w:fill="FFFFFF"/>
        <w:ind w:right="29"/>
        <w:rPr>
          <w:spacing w:val="-2"/>
          <w:sz w:val="24"/>
          <w:szCs w:val="24"/>
        </w:rPr>
      </w:pPr>
      <w:r>
        <w:rPr>
          <w:spacing w:val="-2"/>
          <w:sz w:val="24"/>
          <w:szCs w:val="24"/>
        </w:rPr>
        <w:t xml:space="preserve">Сафонова Елена Геннадьевна; </w:t>
      </w:r>
      <w:r>
        <w:rPr>
          <w:sz w:val="24"/>
          <w:szCs w:val="24"/>
        </w:rPr>
        <w:t>106-465-749</w:t>
      </w:r>
    </w:p>
    <w:p w:rsidR="00902CF3" w:rsidRDefault="00902CF3" w:rsidP="00902CF3">
      <w:pPr>
        <w:shd w:val="clear" w:color="auto" w:fill="FFFFFF"/>
        <w:ind w:firstLine="346"/>
        <w:jc w:val="center"/>
        <w:rPr>
          <w:i/>
          <w:iCs/>
          <w:sz w:val="24"/>
          <w:szCs w:val="24"/>
        </w:rPr>
      </w:pPr>
    </w:p>
    <w:p w:rsidR="00902CF3" w:rsidRDefault="00902CF3" w:rsidP="00902CF3">
      <w:pPr>
        <w:shd w:val="clear" w:color="auto" w:fill="FFFFFF"/>
        <w:ind w:firstLine="346"/>
        <w:jc w:val="center"/>
        <w:rPr>
          <w:i/>
          <w:iCs/>
          <w:sz w:val="24"/>
          <w:szCs w:val="24"/>
        </w:rPr>
      </w:pPr>
      <w:r w:rsidRPr="00902CF3">
        <w:rPr>
          <w:i/>
          <w:iCs/>
          <w:sz w:val="24"/>
          <w:szCs w:val="24"/>
        </w:rPr>
        <w:t xml:space="preserve">САМОАНАЛИЗ </w:t>
      </w:r>
    </w:p>
    <w:p w:rsidR="00902CF3" w:rsidRPr="00902CF3" w:rsidRDefault="00902CF3" w:rsidP="00902CF3">
      <w:pPr>
        <w:shd w:val="clear" w:color="auto" w:fill="FFFFFF"/>
        <w:ind w:firstLine="346"/>
        <w:jc w:val="center"/>
        <w:rPr>
          <w:sz w:val="24"/>
          <w:szCs w:val="24"/>
        </w:rPr>
      </w:pPr>
      <w:r w:rsidRPr="00902CF3">
        <w:rPr>
          <w:sz w:val="24"/>
          <w:szCs w:val="24"/>
        </w:rPr>
        <w:t>ОТКРЫТОГО УРОКА</w:t>
      </w:r>
    </w:p>
    <w:p w:rsidR="00902CF3" w:rsidRPr="00902CF3" w:rsidRDefault="00902CF3" w:rsidP="00902CF3">
      <w:pPr>
        <w:shd w:val="clear" w:color="auto" w:fill="FFFFFF"/>
        <w:rPr>
          <w:sz w:val="24"/>
          <w:szCs w:val="24"/>
        </w:rPr>
      </w:pPr>
      <w:r w:rsidRPr="00902CF3">
        <w:rPr>
          <w:spacing w:val="-10"/>
          <w:sz w:val="24"/>
          <w:szCs w:val="24"/>
        </w:rPr>
        <w:t>Учитель: Сафонова Е.Г.</w:t>
      </w:r>
    </w:p>
    <w:p w:rsidR="00902CF3" w:rsidRPr="00902CF3" w:rsidRDefault="00902CF3" w:rsidP="00902CF3">
      <w:pPr>
        <w:shd w:val="clear" w:color="auto" w:fill="FFFFFF"/>
        <w:rPr>
          <w:sz w:val="24"/>
          <w:szCs w:val="24"/>
        </w:rPr>
      </w:pPr>
      <w:r w:rsidRPr="00902CF3">
        <w:rPr>
          <w:spacing w:val="-9"/>
          <w:sz w:val="24"/>
          <w:szCs w:val="24"/>
        </w:rPr>
        <w:t>Класс: 6а</w:t>
      </w:r>
    </w:p>
    <w:p w:rsidR="00902CF3" w:rsidRPr="00902CF3" w:rsidRDefault="00902CF3" w:rsidP="00902CF3">
      <w:pPr>
        <w:shd w:val="clear" w:color="auto" w:fill="FFFFFF"/>
        <w:rPr>
          <w:sz w:val="24"/>
          <w:szCs w:val="24"/>
        </w:rPr>
      </w:pPr>
      <w:r w:rsidRPr="00902CF3">
        <w:rPr>
          <w:spacing w:val="-9"/>
          <w:sz w:val="24"/>
          <w:szCs w:val="24"/>
        </w:rPr>
        <w:t>Дата проведения: 10 марта 2010 года</w:t>
      </w:r>
    </w:p>
    <w:p w:rsidR="00902CF3" w:rsidRPr="00902CF3" w:rsidRDefault="00902CF3" w:rsidP="00902CF3">
      <w:pPr>
        <w:shd w:val="clear" w:color="auto" w:fill="FFFFFF"/>
        <w:rPr>
          <w:sz w:val="24"/>
          <w:szCs w:val="24"/>
        </w:rPr>
      </w:pPr>
      <w:r w:rsidRPr="00902CF3">
        <w:rPr>
          <w:spacing w:val="-9"/>
          <w:sz w:val="24"/>
          <w:szCs w:val="24"/>
        </w:rPr>
        <w:t>Тема: «Традиции британцев: еда»</w:t>
      </w:r>
    </w:p>
    <w:p w:rsidR="00902CF3" w:rsidRPr="00902CF3" w:rsidRDefault="00902CF3" w:rsidP="00902CF3">
      <w:pPr>
        <w:shd w:val="clear" w:color="auto" w:fill="FFFFFF"/>
        <w:rPr>
          <w:sz w:val="24"/>
          <w:szCs w:val="24"/>
        </w:rPr>
      </w:pPr>
      <w:r w:rsidRPr="00902CF3">
        <w:rPr>
          <w:spacing w:val="-9"/>
          <w:sz w:val="24"/>
          <w:szCs w:val="24"/>
        </w:rPr>
        <w:t>Тип урока: защита проектов по изученной теме</w:t>
      </w:r>
    </w:p>
    <w:p w:rsidR="00902CF3" w:rsidRPr="00902CF3" w:rsidRDefault="00902CF3" w:rsidP="00902CF3">
      <w:pPr>
        <w:numPr>
          <w:ilvl w:val="0"/>
          <w:numId w:val="4"/>
        </w:numPr>
        <w:shd w:val="clear" w:color="auto" w:fill="FFFFFF"/>
        <w:jc w:val="both"/>
        <w:rPr>
          <w:sz w:val="24"/>
          <w:szCs w:val="24"/>
        </w:rPr>
      </w:pPr>
      <w:proofErr w:type="gramStart"/>
      <w:r w:rsidRPr="00902CF3">
        <w:rPr>
          <w:i/>
          <w:iCs/>
          <w:sz w:val="24"/>
          <w:szCs w:val="24"/>
        </w:rPr>
        <w:t>практическая</w:t>
      </w:r>
      <w:proofErr w:type="gramEnd"/>
      <w:r w:rsidRPr="00902CF3">
        <w:rPr>
          <w:i/>
          <w:iCs/>
          <w:sz w:val="24"/>
          <w:szCs w:val="24"/>
        </w:rPr>
        <w:t xml:space="preserve"> - </w:t>
      </w:r>
      <w:r w:rsidRPr="00902CF3">
        <w:rPr>
          <w:sz w:val="24"/>
          <w:szCs w:val="24"/>
        </w:rPr>
        <w:t xml:space="preserve">развивать языковую и речевую компетенции через дальнейшее </w:t>
      </w:r>
      <w:r w:rsidRPr="00902CF3">
        <w:rPr>
          <w:spacing w:val="-9"/>
          <w:sz w:val="24"/>
          <w:szCs w:val="24"/>
        </w:rPr>
        <w:t>формирование навыков употребления нового лексико-грамматического материала в речи и умений представить личный субъектный опыт средствами иностранного языка;</w:t>
      </w:r>
    </w:p>
    <w:p w:rsidR="00902CF3" w:rsidRPr="00902CF3" w:rsidRDefault="00902CF3" w:rsidP="00902CF3">
      <w:pPr>
        <w:numPr>
          <w:ilvl w:val="0"/>
          <w:numId w:val="4"/>
        </w:numPr>
        <w:shd w:val="clear" w:color="auto" w:fill="FFFFFF"/>
        <w:jc w:val="both"/>
        <w:rPr>
          <w:sz w:val="24"/>
          <w:szCs w:val="24"/>
        </w:rPr>
      </w:pPr>
      <w:proofErr w:type="gramStart"/>
      <w:r w:rsidRPr="00902CF3">
        <w:rPr>
          <w:i/>
          <w:iCs/>
          <w:spacing w:val="-6"/>
          <w:sz w:val="24"/>
          <w:szCs w:val="24"/>
        </w:rPr>
        <w:t>воспитательная</w:t>
      </w:r>
      <w:proofErr w:type="gramEnd"/>
      <w:r w:rsidRPr="00902CF3">
        <w:rPr>
          <w:i/>
          <w:iCs/>
          <w:spacing w:val="-6"/>
          <w:sz w:val="24"/>
          <w:szCs w:val="24"/>
        </w:rPr>
        <w:t xml:space="preserve"> - </w:t>
      </w:r>
      <w:r w:rsidRPr="00902CF3">
        <w:rPr>
          <w:spacing w:val="-6"/>
          <w:sz w:val="24"/>
          <w:szCs w:val="24"/>
        </w:rPr>
        <w:t xml:space="preserve">продолжить работать над развитием умения осуществлять общение, </w:t>
      </w:r>
      <w:r w:rsidRPr="00902CF3">
        <w:rPr>
          <w:spacing w:val="-9"/>
          <w:sz w:val="24"/>
          <w:szCs w:val="24"/>
        </w:rPr>
        <w:t xml:space="preserve">овладения приемами </w:t>
      </w:r>
      <w:proofErr w:type="spellStart"/>
      <w:r w:rsidRPr="00902CF3">
        <w:rPr>
          <w:spacing w:val="-9"/>
          <w:sz w:val="24"/>
          <w:szCs w:val="24"/>
        </w:rPr>
        <w:t>креативного</w:t>
      </w:r>
      <w:proofErr w:type="spellEnd"/>
      <w:r w:rsidRPr="00902CF3">
        <w:rPr>
          <w:spacing w:val="-9"/>
          <w:sz w:val="24"/>
          <w:szCs w:val="24"/>
        </w:rPr>
        <w:t xml:space="preserve"> труда; воспитывать навыки личной гигиены, стремление </w:t>
      </w:r>
      <w:r w:rsidRPr="00902CF3">
        <w:rPr>
          <w:sz w:val="24"/>
          <w:szCs w:val="24"/>
        </w:rPr>
        <w:t>вести здоровый образ жизни, питаться здоровой пищей;</w:t>
      </w:r>
    </w:p>
    <w:p w:rsidR="00902CF3" w:rsidRPr="00902CF3" w:rsidRDefault="00902CF3" w:rsidP="00902CF3">
      <w:pPr>
        <w:numPr>
          <w:ilvl w:val="0"/>
          <w:numId w:val="4"/>
        </w:numPr>
        <w:shd w:val="clear" w:color="auto" w:fill="FFFFFF"/>
        <w:jc w:val="both"/>
        <w:rPr>
          <w:sz w:val="24"/>
          <w:szCs w:val="24"/>
        </w:rPr>
      </w:pPr>
      <w:proofErr w:type="gramStart"/>
      <w:r w:rsidRPr="00902CF3">
        <w:rPr>
          <w:i/>
          <w:iCs/>
          <w:sz w:val="24"/>
          <w:szCs w:val="24"/>
        </w:rPr>
        <w:t>образовательная</w:t>
      </w:r>
      <w:proofErr w:type="gramEnd"/>
      <w:r w:rsidRPr="00902CF3">
        <w:rPr>
          <w:i/>
          <w:iCs/>
          <w:sz w:val="24"/>
          <w:szCs w:val="24"/>
        </w:rPr>
        <w:t xml:space="preserve"> - </w:t>
      </w:r>
      <w:r w:rsidRPr="00902CF3">
        <w:rPr>
          <w:sz w:val="24"/>
          <w:szCs w:val="24"/>
        </w:rPr>
        <w:t xml:space="preserve">повышать общую языковую культуру выражения мыслей; развивать </w:t>
      </w:r>
      <w:r w:rsidRPr="00902CF3">
        <w:rPr>
          <w:spacing w:val="-9"/>
          <w:sz w:val="24"/>
          <w:szCs w:val="24"/>
        </w:rPr>
        <w:t xml:space="preserve">учащихся в языковом отношении; развивать познавательный интерес к предмету через </w:t>
      </w:r>
      <w:r w:rsidRPr="00902CF3">
        <w:rPr>
          <w:i/>
          <w:iCs/>
          <w:spacing w:val="-6"/>
          <w:sz w:val="24"/>
          <w:szCs w:val="24"/>
        </w:rPr>
        <w:t xml:space="preserve">содержание учебного материала </w:t>
      </w:r>
      <w:r w:rsidRPr="00902CF3">
        <w:rPr>
          <w:spacing w:val="-6"/>
          <w:sz w:val="24"/>
          <w:szCs w:val="24"/>
        </w:rPr>
        <w:t xml:space="preserve">и </w:t>
      </w:r>
      <w:r w:rsidRPr="00902CF3">
        <w:rPr>
          <w:i/>
          <w:iCs/>
          <w:spacing w:val="-6"/>
          <w:sz w:val="24"/>
          <w:szCs w:val="24"/>
        </w:rPr>
        <w:t xml:space="preserve">эмоциональную атмосферу обучения; расширять </w:t>
      </w:r>
      <w:r w:rsidRPr="00902CF3">
        <w:rPr>
          <w:sz w:val="24"/>
          <w:szCs w:val="24"/>
        </w:rPr>
        <w:t>кругозор.</w:t>
      </w:r>
    </w:p>
    <w:p w:rsidR="00902CF3" w:rsidRPr="00902CF3" w:rsidRDefault="00902CF3" w:rsidP="00902CF3">
      <w:pPr>
        <w:numPr>
          <w:ilvl w:val="0"/>
          <w:numId w:val="4"/>
        </w:numPr>
        <w:shd w:val="clear" w:color="auto" w:fill="FFFFFF"/>
        <w:jc w:val="both"/>
        <w:rPr>
          <w:sz w:val="24"/>
          <w:szCs w:val="24"/>
        </w:rPr>
      </w:pPr>
      <w:proofErr w:type="gramStart"/>
      <w:r w:rsidRPr="00902CF3">
        <w:rPr>
          <w:i/>
          <w:iCs/>
          <w:spacing w:val="-8"/>
          <w:sz w:val="24"/>
          <w:szCs w:val="24"/>
        </w:rPr>
        <w:t xml:space="preserve">развивающая - </w:t>
      </w:r>
      <w:r w:rsidRPr="00902CF3">
        <w:rPr>
          <w:spacing w:val="-8"/>
          <w:sz w:val="24"/>
          <w:szCs w:val="24"/>
        </w:rPr>
        <w:t xml:space="preserve">создать условия для развития памяти, внимания, воображения; продолжить </w:t>
      </w:r>
      <w:r w:rsidRPr="00902CF3">
        <w:rPr>
          <w:spacing w:val="-9"/>
          <w:sz w:val="24"/>
          <w:szCs w:val="24"/>
        </w:rPr>
        <w:t xml:space="preserve">развивать умения и навыки анализа: наблюдать, сопоставлять, делать выводы; работать </w:t>
      </w:r>
      <w:r w:rsidRPr="00902CF3">
        <w:rPr>
          <w:sz w:val="24"/>
          <w:szCs w:val="24"/>
        </w:rPr>
        <w:t>индивидуально, в малых группах, в коллективе.</w:t>
      </w:r>
      <w:proofErr w:type="gramEnd"/>
    </w:p>
    <w:p w:rsidR="00902CF3" w:rsidRPr="00902CF3" w:rsidRDefault="00902CF3" w:rsidP="00902CF3">
      <w:pPr>
        <w:shd w:val="clear" w:color="auto" w:fill="FFFFFF"/>
        <w:jc w:val="both"/>
        <w:rPr>
          <w:i/>
          <w:iCs/>
          <w:spacing w:val="-8"/>
          <w:sz w:val="24"/>
          <w:szCs w:val="24"/>
        </w:rPr>
      </w:pPr>
    </w:p>
    <w:p w:rsidR="00902CF3" w:rsidRPr="00902CF3" w:rsidRDefault="00902CF3" w:rsidP="00902CF3">
      <w:pPr>
        <w:shd w:val="clear" w:color="auto" w:fill="FFFFFF"/>
        <w:jc w:val="both"/>
        <w:rPr>
          <w:sz w:val="24"/>
          <w:szCs w:val="24"/>
        </w:rPr>
      </w:pPr>
      <w:r w:rsidRPr="00902CF3">
        <w:rPr>
          <w:iCs/>
          <w:spacing w:val="-8"/>
          <w:sz w:val="24"/>
          <w:szCs w:val="24"/>
        </w:rPr>
        <w:t>Задачи:</w:t>
      </w:r>
    </w:p>
    <w:p w:rsidR="00902CF3" w:rsidRPr="00902CF3" w:rsidRDefault="00902CF3" w:rsidP="00902CF3">
      <w:pPr>
        <w:numPr>
          <w:ilvl w:val="0"/>
          <w:numId w:val="3"/>
        </w:numPr>
        <w:shd w:val="clear" w:color="auto" w:fill="FFFFFF"/>
        <w:tabs>
          <w:tab w:val="left" w:pos="730"/>
        </w:tabs>
        <w:rPr>
          <w:spacing w:val="-12"/>
          <w:sz w:val="24"/>
          <w:szCs w:val="24"/>
        </w:rPr>
      </w:pPr>
      <w:r w:rsidRPr="00902CF3">
        <w:rPr>
          <w:spacing w:val="-6"/>
          <w:sz w:val="24"/>
          <w:szCs w:val="24"/>
        </w:rPr>
        <w:t xml:space="preserve">повторение, закрепление и контроль употребления лексико-грамматического материала по </w:t>
      </w:r>
      <w:r w:rsidRPr="00902CF3">
        <w:rPr>
          <w:sz w:val="24"/>
          <w:szCs w:val="24"/>
        </w:rPr>
        <w:t>теме через презентацию проектов учащихся;</w:t>
      </w:r>
    </w:p>
    <w:p w:rsidR="00902CF3" w:rsidRPr="00902CF3" w:rsidRDefault="00902CF3" w:rsidP="00902CF3">
      <w:pPr>
        <w:numPr>
          <w:ilvl w:val="0"/>
          <w:numId w:val="3"/>
        </w:numPr>
        <w:shd w:val="clear" w:color="auto" w:fill="FFFFFF"/>
        <w:tabs>
          <w:tab w:val="left" w:pos="730"/>
        </w:tabs>
        <w:rPr>
          <w:spacing w:val="-17"/>
          <w:sz w:val="24"/>
          <w:szCs w:val="24"/>
        </w:rPr>
      </w:pPr>
      <w:r w:rsidRPr="00902CF3">
        <w:rPr>
          <w:spacing w:val="-9"/>
          <w:sz w:val="24"/>
          <w:szCs w:val="24"/>
        </w:rPr>
        <w:t>организация обсуждения проектов и оценивания работ одноклассников;</w:t>
      </w:r>
    </w:p>
    <w:p w:rsidR="00902CF3" w:rsidRPr="00902CF3" w:rsidRDefault="00902CF3" w:rsidP="00902CF3">
      <w:pPr>
        <w:numPr>
          <w:ilvl w:val="0"/>
          <w:numId w:val="3"/>
        </w:numPr>
        <w:shd w:val="clear" w:color="auto" w:fill="FFFFFF"/>
        <w:tabs>
          <w:tab w:val="left" w:pos="730"/>
        </w:tabs>
        <w:rPr>
          <w:spacing w:val="-13"/>
          <w:sz w:val="24"/>
          <w:szCs w:val="24"/>
        </w:rPr>
      </w:pPr>
      <w:r w:rsidRPr="00902CF3">
        <w:rPr>
          <w:i/>
          <w:iCs/>
          <w:spacing w:val="-6"/>
          <w:sz w:val="24"/>
          <w:szCs w:val="24"/>
        </w:rPr>
        <w:t xml:space="preserve">в оставшееся время: </w:t>
      </w:r>
      <w:r w:rsidRPr="00902CF3">
        <w:rPr>
          <w:spacing w:val="-6"/>
          <w:sz w:val="24"/>
          <w:szCs w:val="24"/>
        </w:rPr>
        <w:t xml:space="preserve">дальнейшее развитие темы - предъявление новой </w:t>
      </w:r>
      <w:proofErr w:type="spellStart"/>
      <w:r w:rsidRPr="00902CF3">
        <w:rPr>
          <w:spacing w:val="-6"/>
          <w:sz w:val="24"/>
          <w:szCs w:val="24"/>
        </w:rPr>
        <w:t>подтемы</w:t>
      </w:r>
      <w:proofErr w:type="spellEnd"/>
      <w:r w:rsidRPr="00902CF3">
        <w:rPr>
          <w:spacing w:val="-6"/>
          <w:sz w:val="24"/>
          <w:szCs w:val="24"/>
        </w:rPr>
        <w:t xml:space="preserve"> «Традиции </w:t>
      </w:r>
      <w:r w:rsidRPr="00902CF3">
        <w:rPr>
          <w:sz w:val="24"/>
          <w:szCs w:val="24"/>
        </w:rPr>
        <w:t>британцев: дом»: введение новой лексики</w:t>
      </w:r>
    </w:p>
    <w:p w:rsidR="00902CF3" w:rsidRPr="00902CF3" w:rsidRDefault="00902CF3" w:rsidP="00902CF3">
      <w:pPr>
        <w:shd w:val="clear" w:color="auto" w:fill="FFFFFF"/>
        <w:rPr>
          <w:sz w:val="24"/>
          <w:szCs w:val="24"/>
        </w:rPr>
      </w:pPr>
      <w:proofErr w:type="gramStart"/>
      <w:r w:rsidRPr="00902CF3">
        <w:rPr>
          <w:iCs/>
          <w:sz w:val="24"/>
          <w:szCs w:val="24"/>
        </w:rPr>
        <w:t>Оборудование:</w:t>
      </w:r>
      <w:r w:rsidRPr="00902CF3">
        <w:rPr>
          <w:i/>
          <w:iCs/>
          <w:sz w:val="24"/>
          <w:szCs w:val="24"/>
        </w:rPr>
        <w:t xml:space="preserve">  </w:t>
      </w:r>
      <w:r w:rsidRPr="00902CF3">
        <w:rPr>
          <w:iCs/>
          <w:sz w:val="24"/>
          <w:szCs w:val="24"/>
        </w:rPr>
        <w:t>учебник, доска, интерактивная доска, проектор, ноутбук, электронные и традиционные проекты</w:t>
      </w:r>
      <w:r w:rsidRPr="00902CF3">
        <w:rPr>
          <w:sz w:val="24"/>
          <w:szCs w:val="24"/>
        </w:rPr>
        <w:t xml:space="preserve"> </w:t>
      </w:r>
      <w:r w:rsidRPr="00902CF3">
        <w:rPr>
          <w:spacing w:val="-10"/>
          <w:sz w:val="24"/>
          <w:szCs w:val="24"/>
        </w:rPr>
        <w:t>учащихся, теннисный мяч, магниты.</w:t>
      </w:r>
      <w:proofErr w:type="gramEnd"/>
    </w:p>
    <w:p w:rsidR="00902CF3" w:rsidRPr="00902CF3" w:rsidRDefault="00902CF3" w:rsidP="00902CF3">
      <w:pPr>
        <w:shd w:val="clear" w:color="auto" w:fill="FFFFFF"/>
        <w:rPr>
          <w:sz w:val="24"/>
          <w:szCs w:val="24"/>
        </w:rPr>
      </w:pPr>
      <w:r w:rsidRPr="00902CF3">
        <w:rPr>
          <w:sz w:val="24"/>
          <w:szCs w:val="24"/>
        </w:rPr>
        <w:t xml:space="preserve">  Обоснование выбора темы открытого урока:</w:t>
      </w:r>
    </w:p>
    <w:p w:rsidR="00902CF3" w:rsidRPr="00902CF3" w:rsidRDefault="00902CF3" w:rsidP="00902CF3">
      <w:pPr>
        <w:shd w:val="clear" w:color="auto" w:fill="FFFFFF"/>
        <w:ind w:firstLine="442"/>
        <w:jc w:val="both"/>
        <w:rPr>
          <w:sz w:val="24"/>
          <w:szCs w:val="24"/>
        </w:rPr>
      </w:pPr>
      <w:r w:rsidRPr="00902CF3">
        <w:rPr>
          <w:sz w:val="24"/>
          <w:szCs w:val="24"/>
        </w:rPr>
        <w:t xml:space="preserve">Темой «Традиции британцев» завершается работа в </w:t>
      </w:r>
      <w:r w:rsidRPr="00902CF3">
        <w:rPr>
          <w:sz w:val="24"/>
          <w:szCs w:val="24"/>
          <w:lang w:val="en-US"/>
        </w:rPr>
        <w:t>IV</w:t>
      </w:r>
      <w:r w:rsidRPr="00902CF3">
        <w:rPr>
          <w:sz w:val="24"/>
          <w:szCs w:val="24"/>
        </w:rPr>
        <w:t xml:space="preserve"> четверти в 6 классе. Она включает в себя две </w:t>
      </w:r>
      <w:proofErr w:type="spellStart"/>
      <w:r w:rsidRPr="00902CF3">
        <w:rPr>
          <w:sz w:val="24"/>
          <w:szCs w:val="24"/>
        </w:rPr>
        <w:t>подтемы</w:t>
      </w:r>
      <w:proofErr w:type="spellEnd"/>
      <w:r w:rsidRPr="00902CF3">
        <w:rPr>
          <w:sz w:val="24"/>
          <w:szCs w:val="24"/>
        </w:rPr>
        <w:t>: «Еда британцев» и «Дом британцев». Являясь цикличной, она обогащает лингвострановедческие знания учащихся и мотивирует их на дальнейшее изучение английского языка, сравнение родной культуры с культурой страны изучаемого языка, стремление предъявить свой субъектный опыт средствами иностранного языка, т.е. развивает коммуникативную компетенцию. Кроме этого, изучение данной темы даёт прекрасную возможность акцентировать внимание учащихся на аспектах здорового образа жизни, личной гигиены, здорового питания, личной безопасности и т.д.</w:t>
      </w:r>
    </w:p>
    <w:p w:rsidR="00902CF3" w:rsidRPr="00902CF3" w:rsidRDefault="00902CF3" w:rsidP="00902CF3">
      <w:pPr>
        <w:shd w:val="clear" w:color="auto" w:fill="FFFFFF"/>
        <w:rPr>
          <w:sz w:val="24"/>
          <w:szCs w:val="24"/>
        </w:rPr>
      </w:pPr>
      <w:r w:rsidRPr="00902CF3">
        <w:rPr>
          <w:sz w:val="24"/>
          <w:szCs w:val="24"/>
        </w:rPr>
        <w:t>Анализ действий педагога:</w:t>
      </w:r>
    </w:p>
    <w:p w:rsidR="00902CF3" w:rsidRPr="00902CF3" w:rsidRDefault="00902CF3" w:rsidP="00902CF3">
      <w:pPr>
        <w:shd w:val="clear" w:color="auto" w:fill="FFFFFF"/>
        <w:jc w:val="both"/>
        <w:rPr>
          <w:sz w:val="24"/>
          <w:szCs w:val="24"/>
        </w:rPr>
      </w:pPr>
      <w:r w:rsidRPr="00902CF3">
        <w:rPr>
          <w:sz w:val="24"/>
          <w:szCs w:val="24"/>
        </w:rPr>
        <w:t xml:space="preserve">Подготовка к проведению урока включила в себя контроль учителем готовности помещения к началу урока: достаточно проветрено, освещено, не запылено. Рабочие места учащихся организованы рационально: учебник, материалы презентаций, дневники, письменные принадлежности. </w:t>
      </w:r>
      <w:proofErr w:type="gramStart"/>
      <w:r w:rsidRPr="00902CF3">
        <w:rPr>
          <w:sz w:val="24"/>
          <w:szCs w:val="24"/>
        </w:rPr>
        <w:t xml:space="preserve">Учитель организовал включение учащихся в учебную деятельность с учётом того, что это был первый урок: проведена небольшая </w:t>
      </w:r>
      <w:proofErr w:type="spellStart"/>
      <w:r w:rsidRPr="00902CF3">
        <w:rPr>
          <w:sz w:val="24"/>
          <w:szCs w:val="24"/>
        </w:rPr>
        <w:t>лексико-физкультразминка</w:t>
      </w:r>
      <w:proofErr w:type="spellEnd"/>
      <w:r w:rsidRPr="00902CF3">
        <w:rPr>
          <w:sz w:val="24"/>
          <w:szCs w:val="24"/>
        </w:rPr>
        <w:t>.</w:t>
      </w:r>
      <w:proofErr w:type="gramEnd"/>
      <w:r w:rsidRPr="00902CF3">
        <w:rPr>
          <w:sz w:val="24"/>
          <w:szCs w:val="24"/>
        </w:rPr>
        <w:t xml:space="preserve"> Осанка учеников нормальная, корректируется учителем при необходимости. Физкультминутками на уроке считаю возможным считать работу</w:t>
      </w:r>
      <w:r w:rsidRPr="00902CF3">
        <w:rPr>
          <w:sz w:val="28"/>
          <w:szCs w:val="28"/>
        </w:rPr>
        <w:t xml:space="preserve"> </w:t>
      </w:r>
      <w:r w:rsidRPr="00902CF3">
        <w:rPr>
          <w:sz w:val="24"/>
          <w:szCs w:val="24"/>
        </w:rPr>
        <w:t>учащихся у интерактивной доски, выход к доске с презентациями. Эмоциональное напряжение   учащихся   снималось   за   счёт   создания   на   уроке   уважительной,</w:t>
      </w:r>
      <w:r>
        <w:rPr>
          <w:sz w:val="24"/>
          <w:szCs w:val="24"/>
        </w:rPr>
        <w:t xml:space="preserve"> </w:t>
      </w:r>
      <w:r w:rsidRPr="00902CF3">
        <w:rPr>
          <w:spacing w:val="-1"/>
          <w:sz w:val="24"/>
          <w:szCs w:val="24"/>
        </w:rPr>
        <w:t>доброжелательной атмосферы.</w:t>
      </w:r>
    </w:p>
    <w:p w:rsidR="00902CF3" w:rsidRPr="00902CF3" w:rsidRDefault="00902CF3" w:rsidP="00902CF3">
      <w:pPr>
        <w:shd w:val="clear" w:color="auto" w:fill="FFFFFF"/>
        <w:rPr>
          <w:sz w:val="24"/>
          <w:szCs w:val="24"/>
        </w:rPr>
      </w:pPr>
      <w:r w:rsidRPr="00902CF3">
        <w:rPr>
          <w:spacing w:val="-1"/>
          <w:sz w:val="24"/>
          <w:szCs w:val="24"/>
        </w:rPr>
        <w:t xml:space="preserve">     Анализ действий учащихся:</w:t>
      </w:r>
    </w:p>
    <w:p w:rsidR="00902CF3" w:rsidRPr="00902CF3" w:rsidRDefault="00902CF3" w:rsidP="00902CF3">
      <w:pPr>
        <w:shd w:val="clear" w:color="auto" w:fill="FFFFFF"/>
        <w:ind w:firstLine="544"/>
        <w:jc w:val="both"/>
        <w:rPr>
          <w:sz w:val="24"/>
          <w:szCs w:val="24"/>
        </w:rPr>
      </w:pPr>
      <w:r w:rsidRPr="00902CF3">
        <w:rPr>
          <w:sz w:val="24"/>
          <w:szCs w:val="24"/>
        </w:rPr>
        <w:t>Большинство учащихся быстро включились в учебную деятельность, поскольку им было интересно на занятии. Отсутствуют внешние признаки страха, стресса, значительной утомлённости за счёт правильной организации учителем учебного процесса.</w:t>
      </w:r>
    </w:p>
    <w:p w:rsidR="00902CF3" w:rsidRDefault="00902CF3" w:rsidP="00902CF3">
      <w:pPr>
        <w:shd w:val="clear" w:color="auto" w:fill="FFFFFF"/>
        <w:jc w:val="both"/>
        <w:rPr>
          <w:sz w:val="24"/>
          <w:szCs w:val="24"/>
        </w:rPr>
      </w:pPr>
      <w:r w:rsidRPr="00902CF3">
        <w:rPr>
          <w:sz w:val="24"/>
          <w:szCs w:val="24"/>
        </w:rPr>
        <w:t xml:space="preserve">     </w:t>
      </w:r>
    </w:p>
    <w:p w:rsidR="00902CF3" w:rsidRDefault="00902CF3" w:rsidP="00902CF3">
      <w:pPr>
        <w:shd w:val="clear" w:color="auto" w:fill="FFFFFF"/>
        <w:ind w:right="29"/>
        <w:rPr>
          <w:sz w:val="24"/>
          <w:szCs w:val="24"/>
        </w:rPr>
      </w:pPr>
      <w:r>
        <w:rPr>
          <w:spacing w:val="-2"/>
          <w:sz w:val="24"/>
          <w:szCs w:val="24"/>
        </w:rPr>
        <w:lastRenderedPageBreak/>
        <w:t xml:space="preserve">Сафонова Елена Геннадьевна; </w:t>
      </w:r>
      <w:r>
        <w:rPr>
          <w:sz w:val="24"/>
          <w:szCs w:val="24"/>
        </w:rPr>
        <w:t>106-465-749</w:t>
      </w:r>
    </w:p>
    <w:p w:rsidR="00902CF3" w:rsidRDefault="00902CF3" w:rsidP="00902CF3">
      <w:pPr>
        <w:shd w:val="clear" w:color="auto" w:fill="FFFFFF"/>
        <w:ind w:right="29"/>
        <w:rPr>
          <w:spacing w:val="-2"/>
          <w:sz w:val="24"/>
          <w:szCs w:val="24"/>
        </w:rPr>
      </w:pPr>
    </w:p>
    <w:p w:rsidR="00902CF3" w:rsidRPr="00902CF3" w:rsidRDefault="00902CF3" w:rsidP="00902CF3">
      <w:pPr>
        <w:shd w:val="clear" w:color="auto" w:fill="FFFFFF"/>
        <w:jc w:val="both"/>
        <w:rPr>
          <w:sz w:val="24"/>
          <w:szCs w:val="24"/>
        </w:rPr>
      </w:pPr>
      <w:proofErr w:type="spellStart"/>
      <w:r w:rsidRPr="00902CF3">
        <w:rPr>
          <w:sz w:val="24"/>
          <w:szCs w:val="24"/>
        </w:rPr>
        <w:t>Здоровьесберегающие</w:t>
      </w:r>
      <w:proofErr w:type="spellEnd"/>
      <w:r w:rsidRPr="00902CF3">
        <w:rPr>
          <w:sz w:val="24"/>
          <w:szCs w:val="24"/>
        </w:rPr>
        <w:t xml:space="preserve"> действия педагога:</w:t>
      </w:r>
    </w:p>
    <w:p w:rsidR="00902CF3" w:rsidRPr="00902CF3" w:rsidRDefault="00902CF3" w:rsidP="00902CF3">
      <w:pPr>
        <w:shd w:val="clear" w:color="auto" w:fill="FFFFFF"/>
        <w:ind w:firstLine="556"/>
        <w:jc w:val="both"/>
        <w:rPr>
          <w:sz w:val="24"/>
          <w:szCs w:val="24"/>
        </w:rPr>
      </w:pPr>
      <w:r w:rsidRPr="00902CF3">
        <w:rPr>
          <w:sz w:val="24"/>
          <w:szCs w:val="24"/>
        </w:rPr>
        <w:t xml:space="preserve">Учитель включает в содержание обучения и воспитания сведения о способах поддержания физического здоровья: здоровое питание, режим дня, личная гигиена, техника безопасности при работе со столовыми приборами. Учитель организовал целесообразное чередование учебной нагрузки, смену видов деятельности учащихся: презентации проектов учащихся сменяют друг друга - за интерактивным проектом следует его обсуждение и оценивание, затем предъявляется традиционный проект с последующим его обсуждением и оцениванием и т.д. Учителем организовано правильное дыхание учащихся за счёт коррекции их осанки и смены поз. Зрительное восприятие учащихся организовано в соответствии с требованиями гигиены зрения: просмотр электронных презентаций чередуется с прослушиванием традиционных, во время которых глаза учащихся отдыхают, т.е. реализуется рациональная техника </w:t>
      </w:r>
      <w:r w:rsidRPr="00902CF3">
        <w:rPr>
          <w:spacing w:val="-1"/>
          <w:sz w:val="24"/>
          <w:szCs w:val="24"/>
        </w:rPr>
        <w:t xml:space="preserve">зрительного восприятия, </w:t>
      </w:r>
      <w:proofErr w:type="spellStart"/>
      <w:r w:rsidRPr="00902CF3">
        <w:rPr>
          <w:spacing w:val="-1"/>
          <w:sz w:val="24"/>
          <w:szCs w:val="24"/>
        </w:rPr>
        <w:t>полисенсорное</w:t>
      </w:r>
      <w:proofErr w:type="spellEnd"/>
      <w:r w:rsidRPr="00902CF3">
        <w:rPr>
          <w:spacing w:val="-1"/>
          <w:sz w:val="24"/>
          <w:szCs w:val="24"/>
        </w:rPr>
        <w:t xml:space="preserve"> восприятие объектов познания различными органами чувств. На примерах презентаций проектов учащихся учитель указывает </w:t>
      </w:r>
      <w:r w:rsidRPr="00902CF3">
        <w:rPr>
          <w:sz w:val="24"/>
          <w:szCs w:val="24"/>
        </w:rPr>
        <w:t>учащимся на положительные и отрицательные примеры личной гигиены в их социальном окружении: грязные руки способствуют заболеваемости различными недугами, от расстройств пищеварения до различных тяжёлых инфекционных заболеваний.</w:t>
      </w:r>
    </w:p>
    <w:p w:rsidR="00902CF3" w:rsidRPr="00902CF3" w:rsidRDefault="00902CF3" w:rsidP="00902CF3">
      <w:pPr>
        <w:shd w:val="clear" w:color="auto" w:fill="FFFFFF"/>
        <w:ind w:firstLine="355"/>
        <w:jc w:val="both"/>
        <w:rPr>
          <w:sz w:val="24"/>
          <w:szCs w:val="24"/>
        </w:rPr>
      </w:pPr>
      <w:proofErr w:type="gramStart"/>
      <w:r w:rsidRPr="00902CF3">
        <w:rPr>
          <w:sz w:val="24"/>
          <w:szCs w:val="24"/>
        </w:rPr>
        <w:t xml:space="preserve">За счёт рационального чередования проектного материала учащихся учитель </w:t>
      </w:r>
      <w:r w:rsidRPr="00902CF3">
        <w:rPr>
          <w:spacing w:val="-2"/>
          <w:sz w:val="24"/>
          <w:szCs w:val="24"/>
        </w:rPr>
        <w:t xml:space="preserve">организует необходимые условия для запоминания и вспоминания учебного материала </w:t>
      </w:r>
      <w:r w:rsidRPr="00902CF3">
        <w:rPr>
          <w:spacing w:val="-1"/>
          <w:sz w:val="24"/>
          <w:szCs w:val="24"/>
        </w:rPr>
        <w:t xml:space="preserve">(проекты Чернова Р. и </w:t>
      </w:r>
      <w:proofErr w:type="spellStart"/>
      <w:r w:rsidRPr="00902CF3">
        <w:rPr>
          <w:spacing w:val="-1"/>
          <w:sz w:val="24"/>
          <w:szCs w:val="24"/>
        </w:rPr>
        <w:t>Сененко</w:t>
      </w:r>
      <w:proofErr w:type="spellEnd"/>
      <w:r w:rsidRPr="00902CF3">
        <w:rPr>
          <w:spacing w:val="-1"/>
          <w:sz w:val="24"/>
          <w:szCs w:val="24"/>
        </w:rPr>
        <w:t xml:space="preserve"> В.); обеспечивает умеренность психофизиологических </w:t>
      </w:r>
      <w:r w:rsidRPr="00902CF3">
        <w:rPr>
          <w:sz w:val="24"/>
          <w:szCs w:val="24"/>
        </w:rPr>
        <w:t>нагрузок; демонстрирует уверенность в способностях всех учеников; включает в содержание обучения и воспитания сведения о способах самоорганизации; организационно поддерживает развитие самостоятельной деятельности учащегося (проекты Царёвой Ю., Морозовой К., Плешковой А.);</w:t>
      </w:r>
      <w:proofErr w:type="gramEnd"/>
      <w:r w:rsidRPr="00902CF3">
        <w:rPr>
          <w:sz w:val="24"/>
          <w:szCs w:val="24"/>
        </w:rPr>
        <w:t xml:space="preserve"> </w:t>
      </w:r>
      <w:proofErr w:type="gramStart"/>
      <w:r w:rsidRPr="00902CF3">
        <w:rPr>
          <w:sz w:val="24"/>
          <w:szCs w:val="24"/>
        </w:rPr>
        <w:t>включает в содержание обучения и воспитания сведения образцов коммуникативного поведения (общения), способствует развитию позитивного отношения окружающих к личности ученика (совместное обсуждение проектов); обеспечивает формирование атмосферы взаимного уважения в классе; организует успех в учебной деятельности; включает в содержание обучения и воспитания нравственно-эстетические нормы (помощь родителям по дому, умение сервировки стола, личная гигиена и т.п.);</w:t>
      </w:r>
      <w:proofErr w:type="gramEnd"/>
      <w:r w:rsidRPr="00902CF3">
        <w:rPr>
          <w:sz w:val="24"/>
          <w:szCs w:val="24"/>
        </w:rPr>
        <w:t xml:space="preserve"> организует рефлексию (совместное оценивание проектов).</w:t>
      </w:r>
    </w:p>
    <w:p w:rsidR="00902CF3" w:rsidRPr="00902CF3" w:rsidRDefault="00902CF3" w:rsidP="00902CF3">
      <w:pPr>
        <w:shd w:val="clear" w:color="auto" w:fill="FFFFFF"/>
        <w:rPr>
          <w:sz w:val="24"/>
          <w:szCs w:val="24"/>
        </w:rPr>
      </w:pPr>
      <w:r w:rsidRPr="00902CF3">
        <w:rPr>
          <w:spacing w:val="-1"/>
          <w:sz w:val="24"/>
          <w:szCs w:val="24"/>
        </w:rPr>
        <w:t>Считаю, что урок достиг своих целей, они реализованы в полной мере.</w:t>
      </w:r>
    </w:p>
    <w:p w:rsidR="00902CF3" w:rsidRPr="00902CF3" w:rsidRDefault="00902CF3" w:rsidP="00902CF3">
      <w:pPr>
        <w:shd w:val="clear" w:color="auto" w:fill="FFFFFF"/>
        <w:ind w:firstLine="341"/>
        <w:jc w:val="both"/>
        <w:rPr>
          <w:sz w:val="24"/>
          <w:szCs w:val="24"/>
        </w:rPr>
      </w:pPr>
    </w:p>
    <w:p w:rsidR="00F5487D" w:rsidRDefault="00F5487D" w:rsidP="00902CF3"/>
    <w:sectPr w:rsidR="00F5487D" w:rsidSect="00902CF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C35"/>
    <w:multiLevelType w:val="hybridMultilevel"/>
    <w:tmpl w:val="DAF81C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E3456"/>
    <w:multiLevelType w:val="hybridMultilevel"/>
    <w:tmpl w:val="1FB85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85DE2"/>
    <w:multiLevelType w:val="hybridMultilevel"/>
    <w:tmpl w:val="CEE251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5BF77F1"/>
    <w:multiLevelType w:val="singleLevel"/>
    <w:tmpl w:val="27762406"/>
    <w:lvl w:ilvl="0">
      <w:start w:val="4"/>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902CF3"/>
    <w:rsid w:val="00902CF3"/>
    <w:rsid w:val="00F5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2012-09-29T14:56:00Z</dcterms:created>
  <dcterms:modified xsi:type="dcterms:W3CDTF">2012-09-29T15:01:00Z</dcterms:modified>
</cp:coreProperties>
</file>