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81" w:rsidRPr="00B00E28" w:rsidRDefault="00030381" w:rsidP="00B00E2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77C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0E28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B00E28" w:rsidRPr="00B00E28">
        <w:rPr>
          <w:rFonts w:ascii="Times New Roman" w:hAnsi="Times New Roman" w:cs="Times New Roman"/>
          <w:b/>
          <w:i/>
          <w:sz w:val="24"/>
          <w:szCs w:val="24"/>
        </w:rPr>
        <w:t>риложение 1</w:t>
      </w:r>
    </w:p>
    <w:p w:rsidR="00030381" w:rsidRPr="0007782A" w:rsidRDefault="00030381" w:rsidP="0003038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381" w:rsidRPr="00B00E28" w:rsidRDefault="00B00E28" w:rsidP="00B00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проводится учащимися дома</w:t>
      </w:r>
    </w:p>
    <w:p w:rsidR="00030381" w:rsidRPr="00B00E28" w:rsidRDefault="00030381" w:rsidP="00B00E28">
      <w:pPr>
        <w:rPr>
          <w:rFonts w:ascii="Times New Roman" w:hAnsi="Times New Roman" w:cs="Times New Roman"/>
          <w:sz w:val="24"/>
          <w:szCs w:val="24"/>
        </w:rPr>
      </w:pPr>
      <w:r w:rsidRPr="00B00E28">
        <w:rPr>
          <w:rFonts w:ascii="Times New Roman" w:hAnsi="Times New Roman" w:cs="Times New Roman"/>
          <w:sz w:val="24"/>
          <w:szCs w:val="24"/>
        </w:rPr>
        <w:t>Испытание на прочность трубки и плотной полоски,  сделанных из бумаги. Согнуть лист бумаги так, чтобы получилась полоска шириной 0,5 см. Согните лист ещё раз, чтобы полоска оказалась внутри. Получившуюся полоску обвязать ниткой и на неё повесить пустую чашку весов. Отметьте, при какой нагрузке, полоска согнулась. После этого положите на стопку книг трубку, подвесьте чашку весов с нагрузкой, которая согнула полоску и отметьте какую нагрузку надо положить дополнительно, чтобы прогнулась и сломалась трубка.</w:t>
      </w:r>
    </w:p>
    <w:p w:rsidR="00B00E28" w:rsidRDefault="00B00E28" w:rsidP="00B00E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E28" w:rsidRPr="00B00E28" w:rsidRDefault="00B00E28" w:rsidP="00B00E28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00E28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B00E28" w:rsidRDefault="00B00E28" w:rsidP="00B00E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381" w:rsidRPr="00B00E28" w:rsidRDefault="00030381" w:rsidP="00B00E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E28">
        <w:rPr>
          <w:rFonts w:ascii="Times New Roman" w:hAnsi="Times New Roman" w:cs="Times New Roman"/>
          <w:b/>
          <w:sz w:val="24"/>
          <w:szCs w:val="24"/>
        </w:rPr>
        <w:t>У истоков изучения скелета.</w:t>
      </w:r>
    </w:p>
    <w:p w:rsidR="00030381" w:rsidRDefault="00030381" w:rsidP="00B0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давних времён многие учёные Древней Греции и Рима изучали кости. Основатель учения об атомах – Демократ – собирал останки скелетов, посещая кладбища. Клавдий Гален – древне-римский врач и естествоиспытатель – посылал своих учеников собирать кости павших врагов. Сам же он совершил путешествие в Александрию, чтобы изучить там единственный целиком собранный скелет человека. В средние века церковь запрещала вскрытие трупов. Великий анатом Андрей Везалий под мраком ночи тайно крал трупы повешенных. Церковь запрещала «мерзкое богопротивное употребление человека на анатомические препараты», хотя  ещё в начале 18 века Петр 1 закупал по высокой цене за границей коллекции по анатомии.</w:t>
      </w:r>
    </w:p>
    <w:p w:rsidR="00030381" w:rsidRDefault="00030381" w:rsidP="00B0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Религия неустанно чинила препятствия изучению организма человека. В первой половине 19 века в Казани церковники организовали захоронение на городском кладбище анатомических препаратов и костей человека, которые изучали студенты - медики.</w:t>
      </w:r>
      <w:r w:rsidRPr="002E3EA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0381" w:rsidRDefault="00030381" w:rsidP="00B0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 закалялась в борьбе с религией и неустанно стремились к познанию истины. Со временем много интересного и важного стало известно о скелете человека и животные.</w:t>
      </w:r>
    </w:p>
    <w:p w:rsidR="00B00E28" w:rsidRPr="00B00E28" w:rsidRDefault="00B00E28" w:rsidP="00B00E2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00E28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030381" w:rsidRPr="00B00E28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B00E28" w:rsidRDefault="00B00E28" w:rsidP="00030381">
      <w:pPr>
        <w:rPr>
          <w:rFonts w:ascii="Times New Roman" w:hAnsi="Times New Roman" w:cs="Times New Roman"/>
          <w:sz w:val="24"/>
          <w:szCs w:val="24"/>
        </w:rPr>
      </w:pPr>
    </w:p>
    <w:p w:rsidR="00030381" w:rsidRPr="00E81828" w:rsidRDefault="00030381" w:rsidP="00030381">
      <w:pPr>
        <w:rPr>
          <w:rFonts w:ascii="Times New Roman" w:hAnsi="Times New Roman" w:cs="Times New Roman"/>
          <w:b/>
          <w:sz w:val="24"/>
          <w:szCs w:val="24"/>
        </w:rPr>
      </w:pPr>
      <w:r w:rsidRPr="00E81828">
        <w:rPr>
          <w:rFonts w:ascii="Times New Roman" w:hAnsi="Times New Roman" w:cs="Times New Roman"/>
          <w:sz w:val="24"/>
          <w:szCs w:val="24"/>
        </w:rPr>
        <w:t xml:space="preserve">Развитие большого пальца связано с трудовыми операциями кисти. Индейцы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1828">
        <w:rPr>
          <w:rFonts w:ascii="Times New Roman" w:hAnsi="Times New Roman" w:cs="Times New Roman"/>
          <w:sz w:val="24"/>
          <w:szCs w:val="24"/>
        </w:rPr>
        <w:t xml:space="preserve">называли большой палец « матерью», а  яванцы «старшим братом». В древности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81828">
        <w:rPr>
          <w:rFonts w:ascii="Times New Roman" w:hAnsi="Times New Roman" w:cs="Times New Roman"/>
          <w:sz w:val="24"/>
          <w:szCs w:val="24"/>
        </w:rPr>
        <w:t>пленникам отрубали большой палец, чтобы унизить их человеческое достоинство и сделать их негодными для участия  в сражениях.</w:t>
      </w:r>
    </w:p>
    <w:p w:rsidR="00B00E28" w:rsidRPr="00B00E28" w:rsidRDefault="00B00E28" w:rsidP="00B00E2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00E28">
        <w:rPr>
          <w:rFonts w:ascii="Times New Roman" w:hAnsi="Times New Roman" w:cs="Times New Roman"/>
          <w:b/>
          <w:i/>
          <w:sz w:val="24"/>
          <w:szCs w:val="24"/>
        </w:rPr>
        <w:t>Приложение 4</w:t>
      </w:r>
    </w:p>
    <w:p w:rsidR="00B00E28" w:rsidRDefault="00B00E28" w:rsidP="00B00E28">
      <w:pPr>
        <w:rPr>
          <w:rFonts w:ascii="Times New Roman" w:hAnsi="Times New Roman" w:cs="Times New Roman"/>
          <w:sz w:val="24"/>
          <w:szCs w:val="24"/>
        </w:rPr>
      </w:pPr>
    </w:p>
    <w:p w:rsidR="00030381" w:rsidRPr="00B00E28" w:rsidRDefault="00030381" w:rsidP="00B00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E28">
        <w:rPr>
          <w:rFonts w:ascii="Times New Roman" w:hAnsi="Times New Roman" w:cs="Times New Roman"/>
          <w:b/>
          <w:sz w:val="24"/>
          <w:szCs w:val="24"/>
        </w:rPr>
        <w:t>Тестовые вопросы</w:t>
      </w:r>
    </w:p>
    <w:p w:rsidR="00030381" w:rsidRPr="0007782A" w:rsidRDefault="00030381" w:rsidP="0003038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7782A">
        <w:rPr>
          <w:rFonts w:ascii="Times New Roman" w:hAnsi="Times New Roman" w:cs="Times New Roman"/>
          <w:sz w:val="24"/>
          <w:szCs w:val="24"/>
        </w:rPr>
        <w:lastRenderedPageBreak/>
        <w:t>Соединение костей бывает:</w:t>
      </w:r>
    </w:p>
    <w:p w:rsidR="00030381" w:rsidRPr="0007782A" w:rsidRDefault="00030381" w:rsidP="000303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7782A">
        <w:rPr>
          <w:rFonts w:ascii="Times New Roman" w:hAnsi="Times New Roman" w:cs="Times New Roman"/>
          <w:sz w:val="24"/>
          <w:szCs w:val="24"/>
        </w:rPr>
        <w:t>А) неподвижное  б) полуподвижное  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82A">
        <w:rPr>
          <w:rFonts w:ascii="Times New Roman" w:hAnsi="Times New Roman" w:cs="Times New Roman"/>
          <w:sz w:val="24"/>
          <w:szCs w:val="24"/>
        </w:rPr>
        <w:t>подвижное г)скользящее</w:t>
      </w:r>
    </w:p>
    <w:p w:rsidR="00030381" w:rsidRPr="0007782A" w:rsidRDefault="00030381" w:rsidP="000303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782A">
        <w:rPr>
          <w:rFonts w:ascii="Times New Roman" w:hAnsi="Times New Roman" w:cs="Times New Roman"/>
          <w:sz w:val="24"/>
          <w:szCs w:val="24"/>
        </w:rPr>
        <w:t>Кость растёт в толщину в толщину за счёт:</w:t>
      </w:r>
    </w:p>
    <w:p w:rsidR="00030381" w:rsidRPr="0007782A" w:rsidRDefault="00030381" w:rsidP="00030381">
      <w:pPr>
        <w:ind w:left="1080"/>
        <w:rPr>
          <w:rFonts w:ascii="Times New Roman" w:hAnsi="Times New Roman" w:cs="Times New Roman"/>
          <w:sz w:val="24"/>
          <w:szCs w:val="24"/>
        </w:rPr>
      </w:pPr>
      <w:r w:rsidRPr="0007782A">
        <w:rPr>
          <w:rFonts w:ascii="Times New Roman" w:hAnsi="Times New Roman" w:cs="Times New Roman"/>
          <w:sz w:val="24"/>
          <w:szCs w:val="24"/>
        </w:rPr>
        <w:t>А надкостницы  Б) хряща  В) костного мозга  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82A">
        <w:rPr>
          <w:rFonts w:ascii="Times New Roman" w:hAnsi="Times New Roman" w:cs="Times New Roman"/>
          <w:sz w:val="24"/>
          <w:szCs w:val="24"/>
        </w:rPr>
        <w:t>клеток губчатого в-ва</w:t>
      </w:r>
    </w:p>
    <w:p w:rsidR="00030381" w:rsidRPr="0007782A" w:rsidRDefault="00030381" w:rsidP="000303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782A">
        <w:rPr>
          <w:rFonts w:ascii="Times New Roman" w:hAnsi="Times New Roman" w:cs="Times New Roman"/>
          <w:sz w:val="24"/>
          <w:szCs w:val="24"/>
        </w:rPr>
        <w:t>Семь позвонков имеется у человека в отделе позвоночника:</w:t>
      </w:r>
    </w:p>
    <w:p w:rsidR="00030381" w:rsidRPr="0007782A" w:rsidRDefault="00030381" w:rsidP="000303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7782A">
        <w:rPr>
          <w:rFonts w:ascii="Times New Roman" w:hAnsi="Times New Roman" w:cs="Times New Roman"/>
          <w:sz w:val="24"/>
          <w:szCs w:val="24"/>
        </w:rPr>
        <w:t>А) грудном  Б) шейном 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7782A">
        <w:rPr>
          <w:rFonts w:ascii="Times New Roman" w:hAnsi="Times New Roman" w:cs="Times New Roman"/>
          <w:sz w:val="24"/>
          <w:szCs w:val="24"/>
        </w:rPr>
        <w:t>поясничном Г) крестцовом.</w:t>
      </w:r>
    </w:p>
    <w:p w:rsidR="00030381" w:rsidRPr="0007782A" w:rsidRDefault="00030381" w:rsidP="000303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782A">
        <w:rPr>
          <w:rFonts w:ascii="Times New Roman" w:hAnsi="Times New Roman" w:cs="Times New Roman"/>
          <w:sz w:val="24"/>
          <w:szCs w:val="24"/>
        </w:rPr>
        <w:t>Швом называется неподвижное соединение костей:</w:t>
      </w:r>
    </w:p>
    <w:p w:rsidR="00030381" w:rsidRPr="0007782A" w:rsidRDefault="00030381" w:rsidP="000303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7782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7782A">
        <w:rPr>
          <w:rFonts w:ascii="Times New Roman" w:hAnsi="Times New Roman" w:cs="Times New Roman"/>
          <w:sz w:val="24"/>
          <w:szCs w:val="24"/>
        </w:rPr>
        <w:t>хрящей  Б) костной ткани  В) суставов   Г) перепонок.</w:t>
      </w:r>
    </w:p>
    <w:p w:rsidR="00030381" w:rsidRPr="0007782A" w:rsidRDefault="00030381" w:rsidP="000303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782A">
        <w:rPr>
          <w:rFonts w:ascii="Times New Roman" w:hAnsi="Times New Roman" w:cs="Times New Roman"/>
          <w:sz w:val="24"/>
          <w:szCs w:val="24"/>
        </w:rPr>
        <w:t>Выберите три правильных ответа. Грудную клетку образуют:</w:t>
      </w:r>
    </w:p>
    <w:p w:rsidR="00030381" w:rsidRPr="0007782A" w:rsidRDefault="00030381" w:rsidP="000303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7782A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82A">
        <w:rPr>
          <w:rFonts w:ascii="Times New Roman" w:hAnsi="Times New Roman" w:cs="Times New Roman"/>
          <w:sz w:val="24"/>
          <w:szCs w:val="24"/>
        </w:rPr>
        <w:t>лопатки  Б) грудина В) ключицы  г) рёбра  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82A">
        <w:rPr>
          <w:rFonts w:ascii="Times New Roman" w:hAnsi="Times New Roman" w:cs="Times New Roman"/>
          <w:sz w:val="24"/>
          <w:szCs w:val="24"/>
        </w:rPr>
        <w:t>череп  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82A">
        <w:rPr>
          <w:rFonts w:ascii="Times New Roman" w:hAnsi="Times New Roman" w:cs="Times New Roman"/>
          <w:sz w:val="24"/>
          <w:szCs w:val="24"/>
        </w:rPr>
        <w:t>грудные позвонки.</w:t>
      </w:r>
    </w:p>
    <w:p w:rsidR="00030381" w:rsidRPr="0007782A" w:rsidRDefault="00030381" w:rsidP="000303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782A">
        <w:rPr>
          <w:rFonts w:ascii="Times New Roman" w:hAnsi="Times New Roman" w:cs="Times New Roman"/>
          <w:sz w:val="24"/>
          <w:szCs w:val="24"/>
        </w:rPr>
        <w:t>Установите последовательность соединения костей скелета верхней конечности, начиная с самого верха:</w:t>
      </w:r>
    </w:p>
    <w:p w:rsidR="00030381" w:rsidRPr="0007782A" w:rsidRDefault="00030381" w:rsidP="000303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7782A">
        <w:rPr>
          <w:rFonts w:ascii="Times New Roman" w:hAnsi="Times New Roman" w:cs="Times New Roman"/>
          <w:sz w:val="24"/>
          <w:szCs w:val="24"/>
        </w:rPr>
        <w:t>А) лучевая и локтевая кости Б) лопатка и ключица В) фаланги пальцев  Г) плечевая кость  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82A">
        <w:rPr>
          <w:rFonts w:ascii="Times New Roman" w:hAnsi="Times New Roman" w:cs="Times New Roman"/>
          <w:sz w:val="24"/>
          <w:szCs w:val="24"/>
        </w:rPr>
        <w:t>кисть  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82A">
        <w:rPr>
          <w:rFonts w:ascii="Times New Roman" w:hAnsi="Times New Roman" w:cs="Times New Roman"/>
          <w:sz w:val="24"/>
          <w:szCs w:val="24"/>
        </w:rPr>
        <w:t>запястье</w:t>
      </w:r>
    </w:p>
    <w:p w:rsidR="00030381" w:rsidRPr="0007782A" w:rsidRDefault="00030381" w:rsidP="000303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782A">
        <w:rPr>
          <w:rFonts w:ascii="Times New Roman" w:hAnsi="Times New Roman" w:cs="Times New Roman"/>
          <w:sz w:val="24"/>
          <w:szCs w:val="24"/>
        </w:rPr>
        <w:t>Установите соответствие между костью черепа и отделом черепа, к которому она принадлежит</w:t>
      </w:r>
    </w:p>
    <w:tbl>
      <w:tblPr>
        <w:tblStyle w:val="a4"/>
        <w:tblW w:w="0" w:type="auto"/>
        <w:tblInd w:w="1080" w:type="dxa"/>
        <w:tblLook w:val="04A0"/>
      </w:tblPr>
      <w:tblGrid>
        <w:gridCol w:w="4214"/>
        <w:gridCol w:w="4277"/>
      </w:tblGrid>
      <w:tr w:rsidR="00030381" w:rsidRPr="0007782A" w:rsidTr="00463BA9">
        <w:tc>
          <w:tcPr>
            <w:tcW w:w="4785" w:type="dxa"/>
          </w:tcPr>
          <w:p w:rsidR="00030381" w:rsidRPr="0007782A" w:rsidRDefault="00030381" w:rsidP="00463B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82A">
              <w:rPr>
                <w:rFonts w:ascii="Times New Roman" w:hAnsi="Times New Roman" w:cs="Times New Roman"/>
                <w:sz w:val="24"/>
                <w:szCs w:val="24"/>
              </w:rPr>
              <w:t>Кость черепа</w:t>
            </w:r>
          </w:p>
        </w:tc>
        <w:tc>
          <w:tcPr>
            <w:tcW w:w="4786" w:type="dxa"/>
          </w:tcPr>
          <w:p w:rsidR="00030381" w:rsidRPr="0007782A" w:rsidRDefault="00030381" w:rsidP="00463B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82A">
              <w:rPr>
                <w:rFonts w:ascii="Times New Roman" w:hAnsi="Times New Roman" w:cs="Times New Roman"/>
                <w:sz w:val="24"/>
                <w:szCs w:val="24"/>
              </w:rPr>
              <w:t>Отделы черепа</w:t>
            </w:r>
          </w:p>
        </w:tc>
      </w:tr>
      <w:tr w:rsidR="00030381" w:rsidRPr="0007782A" w:rsidTr="00463BA9">
        <w:tc>
          <w:tcPr>
            <w:tcW w:w="4785" w:type="dxa"/>
          </w:tcPr>
          <w:p w:rsidR="00030381" w:rsidRPr="0007782A" w:rsidRDefault="00030381" w:rsidP="00463B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82A">
              <w:rPr>
                <w:rFonts w:ascii="Times New Roman" w:hAnsi="Times New Roman" w:cs="Times New Roman"/>
                <w:sz w:val="24"/>
                <w:szCs w:val="24"/>
              </w:rPr>
              <w:t>А.  Затылочная</w:t>
            </w:r>
          </w:p>
          <w:p w:rsidR="00030381" w:rsidRPr="0007782A" w:rsidRDefault="00030381" w:rsidP="00463B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82A">
              <w:rPr>
                <w:rFonts w:ascii="Times New Roman" w:hAnsi="Times New Roman" w:cs="Times New Roman"/>
                <w:sz w:val="24"/>
                <w:szCs w:val="24"/>
              </w:rPr>
              <w:t>Б. Скуловая</w:t>
            </w:r>
          </w:p>
          <w:p w:rsidR="00030381" w:rsidRPr="0007782A" w:rsidRDefault="00030381" w:rsidP="00463B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82A">
              <w:rPr>
                <w:rFonts w:ascii="Times New Roman" w:hAnsi="Times New Roman" w:cs="Times New Roman"/>
                <w:sz w:val="24"/>
                <w:szCs w:val="24"/>
              </w:rPr>
              <w:t>В. Теменная</w:t>
            </w:r>
          </w:p>
          <w:p w:rsidR="00030381" w:rsidRPr="0007782A" w:rsidRDefault="00030381" w:rsidP="00463B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82A">
              <w:rPr>
                <w:rFonts w:ascii="Times New Roman" w:hAnsi="Times New Roman" w:cs="Times New Roman"/>
                <w:sz w:val="24"/>
                <w:szCs w:val="24"/>
              </w:rPr>
              <w:t>Г. Нижнечелюстная</w:t>
            </w:r>
          </w:p>
          <w:p w:rsidR="00030381" w:rsidRPr="0007782A" w:rsidRDefault="00030381" w:rsidP="00463B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82A">
              <w:rPr>
                <w:rFonts w:ascii="Times New Roman" w:hAnsi="Times New Roman" w:cs="Times New Roman"/>
                <w:sz w:val="24"/>
                <w:szCs w:val="24"/>
              </w:rPr>
              <w:t>Д. Височная</w:t>
            </w:r>
          </w:p>
          <w:p w:rsidR="00030381" w:rsidRPr="0007782A" w:rsidRDefault="00030381" w:rsidP="00463B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82A">
              <w:rPr>
                <w:rFonts w:ascii="Times New Roman" w:hAnsi="Times New Roman" w:cs="Times New Roman"/>
                <w:sz w:val="24"/>
                <w:szCs w:val="24"/>
              </w:rPr>
              <w:t>Е. Носовая</w:t>
            </w:r>
          </w:p>
        </w:tc>
        <w:tc>
          <w:tcPr>
            <w:tcW w:w="4786" w:type="dxa"/>
          </w:tcPr>
          <w:p w:rsidR="00030381" w:rsidRPr="0007782A" w:rsidRDefault="00030381" w:rsidP="00463B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81" w:rsidRPr="0007782A" w:rsidRDefault="00030381" w:rsidP="00463B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82A">
              <w:rPr>
                <w:rFonts w:ascii="Times New Roman" w:hAnsi="Times New Roman" w:cs="Times New Roman"/>
                <w:sz w:val="24"/>
                <w:szCs w:val="24"/>
              </w:rPr>
              <w:t>Лицевой</w:t>
            </w:r>
          </w:p>
          <w:p w:rsidR="00030381" w:rsidRPr="0007782A" w:rsidRDefault="00030381" w:rsidP="00463B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82A">
              <w:rPr>
                <w:rFonts w:ascii="Times New Roman" w:hAnsi="Times New Roman" w:cs="Times New Roman"/>
                <w:sz w:val="24"/>
                <w:szCs w:val="24"/>
              </w:rPr>
              <w:t>Мозговой</w:t>
            </w:r>
          </w:p>
        </w:tc>
      </w:tr>
    </w:tbl>
    <w:p w:rsidR="00030381" w:rsidRPr="0007782A" w:rsidRDefault="00030381" w:rsidP="000303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30381" w:rsidRPr="0007782A" w:rsidRDefault="00030381" w:rsidP="000303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07782A">
        <w:rPr>
          <w:rFonts w:ascii="Times New Roman" w:hAnsi="Times New Roman" w:cs="Times New Roman"/>
          <w:sz w:val="24"/>
          <w:szCs w:val="24"/>
        </w:rPr>
        <w:t xml:space="preserve">Ответ   </w:t>
      </w:r>
    </w:p>
    <w:tbl>
      <w:tblPr>
        <w:tblStyle w:val="a4"/>
        <w:tblW w:w="0" w:type="auto"/>
        <w:tblInd w:w="360" w:type="dxa"/>
        <w:tblLook w:val="04A0"/>
      </w:tblPr>
      <w:tblGrid>
        <w:gridCol w:w="1536"/>
        <w:gridCol w:w="1534"/>
        <w:gridCol w:w="1535"/>
        <w:gridCol w:w="1534"/>
        <w:gridCol w:w="1536"/>
        <w:gridCol w:w="1536"/>
      </w:tblGrid>
      <w:tr w:rsidR="00030381" w:rsidRPr="0007782A" w:rsidTr="00463BA9">
        <w:tc>
          <w:tcPr>
            <w:tcW w:w="1595" w:type="dxa"/>
          </w:tcPr>
          <w:p w:rsidR="00030381" w:rsidRPr="0007782A" w:rsidRDefault="00030381" w:rsidP="00463B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030381" w:rsidRPr="0007782A" w:rsidRDefault="00030381" w:rsidP="00463B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030381" w:rsidRPr="0007782A" w:rsidRDefault="00030381" w:rsidP="00463B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030381" w:rsidRPr="0007782A" w:rsidRDefault="00030381" w:rsidP="00463B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030381" w:rsidRPr="0007782A" w:rsidRDefault="00030381" w:rsidP="00463B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030381" w:rsidRPr="0007782A" w:rsidRDefault="00030381" w:rsidP="00463B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030381" w:rsidRPr="0007782A" w:rsidTr="00463BA9">
        <w:tc>
          <w:tcPr>
            <w:tcW w:w="1595" w:type="dxa"/>
          </w:tcPr>
          <w:p w:rsidR="00030381" w:rsidRPr="0007782A" w:rsidRDefault="00030381" w:rsidP="00463B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30381" w:rsidRPr="0007782A" w:rsidRDefault="00030381" w:rsidP="00463B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30381" w:rsidRPr="0007782A" w:rsidRDefault="00030381" w:rsidP="00463B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30381" w:rsidRPr="0007782A" w:rsidRDefault="00030381" w:rsidP="00463B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30381" w:rsidRPr="0007782A" w:rsidRDefault="00030381" w:rsidP="00463B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30381" w:rsidRPr="0007782A" w:rsidRDefault="00030381" w:rsidP="00463B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381" w:rsidRDefault="00030381" w:rsidP="000303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30381" w:rsidRDefault="00030381" w:rsidP="000303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30381" w:rsidRDefault="00030381" w:rsidP="000303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30381" w:rsidRDefault="00030381" w:rsidP="000303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0214F" w:rsidRDefault="0010214F">
      <w:bookmarkStart w:id="0" w:name="_GoBack"/>
      <w:bookmarkEnd w:id="0"/>
    </w:p>
    <w:sectPr w:rsidR="0010214F" w:rsidSect="009D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82ADE"/>
    <w:multiLevelType w:val="hybridMultilevel"/>
    <w:tmpl w:val="C664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3473E"/>
    <w:multiLevelType w:val="hybridMultilevel"/>
    <w:tmpl w:val="75861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A03D1"/>
    <w:multiLevelType w:val="hybridMultilevel"/>
    <w:tmpl w:val="635A007E"/>
    <w:lvl w:ilvl="0" w:tplc="56F6A4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0381"/>
    <w:rsid w:val="00030381"/>
    <w:rsid w:val="0010214F"/>
    <w:rsid w:val="009D1B5F"/>
    <w:rsid w:val="00B0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381"/>
    <w:pPr>
      <w:ind w:left="720"/>
      <w:contextualSpacing/>
    </w:pPr>
  </w:style>
  <w:style w:type="table" w:styleId="a4">
    <w:name w:val="Table Grid"/>
    <w:basedOn w:val="a1"/>
    <w:uiPriority w:val="59"/>
    <w:rsid w:val="00030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381"/>
    <w:pPr>
      <w:ind w:left="720"/>
      <w:contextualSpacing/>
    </w:pPr>
  </w:style>
  <w:style w:type="table" w:styleId="a4">
    <w:name w:val="Table Grid"/>
    <w:basedOn w:val="a1"/>
    <w:uiPriority w:val="59"/>
    <w:rsid w:val="0003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─Ǵ">
  <a:themeElements>
    <a:clrScheme name="─Ǵ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팀.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─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2580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dcterms:created xsi:type="dcterms:W3CDTF">2015-01-19T21:02:00Z</dcterms:created>
  <dcterms:modified xsi:type="dcterms:W3CDTF">2015-01-19T21:02:00Z</dcterms:modified>
</cp:coreProperties>
</file>