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3E" w:rsidRDefault="00823F3E" w:rsidP="00823F3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823F3E" w:rsidRDefault="00823F3E" w:rsidP="00823F3E">
      <w:pPr>
        <w:ind w:firstLine="540"/>
        <w:jc w:val="both"/>
        <w:rPr>
          <w:sz w:val="28"/>
          <w:szCs w:val="28"/>
        </w:rPr>
      </w:pP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Самуил Яковлевич Маршак «Несговорчивый удод».</w:t>
      </w: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Яснов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Приставалка</w:t>
      </w:r>
      <w:proofErr w:type="spellEnd"/>
      <w:r>
        <w:rPr>
          <w:sz w:val="28"/>
          <w:szCs w:val="28"/>
        </w:rPr>
        <w:t xml:space="preserve"> к удоду».</w:t>
      </w: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Виталий Бианки «Первая охота».</w:t>
      </w: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Андрей Усачев «Удод».</w:t>
      </w: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Братья Гримм «Выпь и удод».</w:t>
      </w:r>
    </w:p>
    <w:p w:rsidR="00823F3E" w:rsidRDefault="00823F3E" w:rsidP="00823F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Легенда о горе двух удодов. Крым.</w:t>
      </w:r>
    </w:p>
    <w:p w:rsidR="00823F3E" w:rsidRPr="00FD2556" w:rsidRDefault="00823F3E" w:rsidP="00823F3E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FD2556">
        <w:rPr>
          <w:bCs/>
          <w:iCs/>
          <w:sz w:val="28"/>
          <w:szCs w:val="28"/>
        </w:rPr>
        <w:t>Прокна</w:t>
      </w:r>
      <w:proofErr w:type="spellEnd"/>
      <w:r w:rsidRPr="00FD2556">
        <w:rPr>
          <w:bCs/>
          <w:iCs/>
          <w:sz w:val="28"/>
          <w:szCs w:val="28"/>
        </w:rPr>
        <w:t xml:space="preserve"> и Филомела. Мифы и легенды Древней Греции</w:t>
      </w:r>
    </w:p>
    <w:p w:rsidR="00B30116" w:rsidRDefault="00823F3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2ED"/>
    <w:multiLevelType w:val="hybridMultilevel"/>
    <w:tmpl w:val="1B0A98F4"/>
    <w:lvl w:ilvl="0" w:tplc="D012F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E"/>
    <w:rsid w:val="00075273"/>
    <w:rsid w:val="001A2A60"/>
    <w:rsid w:val="001F7167"/>
    <w:rsid w:val="003975D5"/>
    <w:rsid w:val="00582CAF"/>
    <w:rsid w:val="00823F3E"/>
    <w:rsid w:val="00D05FD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2017-03-07T11:33:00Z</dcterms:created>
  <dcterms:modified xsi:type="dcterms:W3CDTF">2017-03-07T11:34:00Z</dcterms:modified>
</cp:coreProperties>
</file>